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3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>а для предпринимателей</w:t>
      </w:r>
    </w:p>
    <w:p w:rsidR="004927D6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02C">
        <w:rPr>
          <w:rFonts w:ascii="Times New Roman" w:hAnsi="Times New Roman" w:cs="Times New Roman"/>
          <w:b/>
          <w:sz w:val="28"/>
          <w:szCs w:val="28"/>
        </w:rPr>
        <w:t>«Экс</w:t>
      </w:r>
      <w:r>
        <w:rPr>
          <w:rFonts w:ascii="Times New Roman" w:hAnsi="Times New Roman" w:cs="Times New Roman"/>
          <w:b/>
          <w:sz w:val="28"/>
          <w:szCs w:val="28"/>
        </w:rPr>
        <w:t>пресс на инвестиции»</w:t>
      </w:r>
    </w:p>
    <w:p w:rsidR="009B1223" w:rsidRDefault="009B1223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18" w:type="pct"/>
        <w:tblLook w:val="04A0" w:firstRow="1" w:lastRow="0" w:firstColumn="1" w:lastColumn="0" w:noHBand="0" w:noVBand="1"/>
      </w:tblPr>
      <w:tblGrid>
        <w:gridCol w:w="1865"/>
        <w:gridCol w:w="2707"/>
        <w:gridCol w:w="3406"/>
        <w:gridCol w:w="2010"/>
      </w:tblGrid>
      <w:tr w:rsidR="00710229" w:rsidTr="00710229">
        <w:tc>
          <w:tcPr>
            <w:tcW w:w="934" w:type="pct"/>
          </w:tcPr>
          <w:p w:rsidR="00710229" w:rsidRPr="004F0388" w:rsidRDefault="00710229" w:rsidP="00A90F47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8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355" w:type="pct"/>
          </w:tcPr>
          <w:p w:rsidR="00710229" w:rsidRPr="001766CB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Рыночные условия</w:t>
            </w:r>
          </w:p>
        </w:tc>
        <w:tc>
          <w:tcPr>
            <w:tcW w:w="1705" w:type="pct"/>
          </w:tcPr>
          <w:p w:rsidR="00710229" w:rsidRPr="00CE4615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Сегмент «Женское предпринимательство»</w:t>
            </w:r>
          </w:p>
        </w:tc>
        <w:tc>
          <w:tcPr>
            <w:tcW w:w="1006" w:type="pct"/>
          </w:tcPr>
          <w:p w:rsidR="00710229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Сегмент «Бизнес Навигатор»</w:t>
            </w:r>
          </w:p>
        </w:tc>
      </w:tr>
      <w:tr w:rsidR="00710229" w:rsidTr="00710229">
        <w:tc>
          <w:tcPr>
            <w:tcW w:w="934" w:type="pct"/>
          </w:tcPr>
          <w:p w:rsidR="00710229" w:rsidRPr="00E413C1" w:rsidRDefault="00710229" w:rsidP="0071022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3060" w:type="pct"/>
            <w:gridSpan w:val="2"/>
          </w:tcPr>
          <w:p w:rsidR="00710229" w:rsidRDefault="00710229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 млн. руб. до 15 млн. руб. (включительно) </w:t>
            </w:r>
          </w:p>
        </w:tc>
        <w:tc>
          <w:tcPr>
            <w:tcW w:w="1006" w:type="pct"/>
          </w:tcPr>
          <w:p w:rsidR="00710229" w:rsidRDefault="00710229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 млн. руб. до 10 млн. руб. (включительно)</w:t>
            </w:r>
          </w:p>
        </w:tc>
      </w:tr>
      <w:tr w:rsidR="00710229" w:rsidTr="00710229">
        <w:tc>
          <w:tcPr>
            <w:tcW w:w="934" w:type="pct"/>
          </w:tcPr>
          <w:p w:rsidR="00710229" w:rsidRPr="00E413C1" w:rsidRDefault="00710229" w:rsidP="0071022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3060" w:type="pct"/>
            <w:gridSpan w:val="2"/>
          </w:tcPr>
          <w:p w:rsidR="00710229" w:rsidRDefault="00710229" w:rsidP="007102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47D4">
              <w:rPr>
                <w:rFonts w:ascii="Times New Roman" w:hAnsi="Times New Roman" w:cs="Times New Roman"/>
                <w:szCs w:val="24"/>
              </w:rPr>
              <w:t>более 36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</w:tc>
        <w:tc>
          <w:tcPr>
            <w:tcW w:w="1006" w:type="pct"/>
          </w:tcPr>
          <w:p w:rsidR="00710229" w:rsidRDefault="00710229" w:rsidP="007102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</w:tc>
      </w:tr>
      <w:tr w:rsidR="00DB1609" w:rsidTr="00D10E5B">
        <w:tc>
          <w:tcPr>
            <w:tcW w:w="934" w:type="pct"/>
            <w:tcBorders>
              <w:right w:val="single" w:sz="4" w:space="0" w:color="auto"/>
            </w:tcBorders>
          </w:tcPr>
          <w:p w:rsidR="00DB1609" w:rsidRPr="001F3B71" w:rsidRDefault="00DB1609" w:rsidP="00DB160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09" w:rsidRPr="00AA7F63" w:rsidRDefault="00DB1609" w:rsidP="00DB1609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Устанавливается решением уполномоченного органа Банка (КУАП, Правление) в целом по продукту, а также льготных ставок для специального сегмента.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09" w:rsidRPr="00AA7F63" w:rsidRDefault="00DB1609" w:rsidP="00DB1609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A7F63">
              <w:rPr>
                <w:rFonts w:ascii="Times New Roman" w:hAnsi="Times New Roman" w:cs="Times New Roman"/>
              </w:rPr>
              <w:t>-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дл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я субъектов малого бизнеса – 10,1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DB1609" w:rsidRPr="00AA7F63" w:rsidRDefault="00DB1609" w:rsidP="00DB1609">
            <w:pPr>
              <w:jc w:val="both"/>
              <w:rPr>
                <w:rFonts w:ascii="Times New Roman" w:hAnsi="Times New Roman" w:cs="Times New Roman"/>
              </w:rPr>
            </w:pP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9,1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</w:tc>
      </w:tr>
    </w:tbl>
    <w:p w:rsidR="00710229" w:rsidRDefault="00710229"/>
    <w:p w:rsidR="00710229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 w:cs="Times New Roman"/>
          <w:b/>
          <w:sz w:val="28"/>
          <w:szCs w:val="28"/>
        </w:rPr>
        <w:t>кредитных продуктов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</w:t>
      </w:r>
    </w:p>
    <w:p w:rsidR="00710229" w:rsidRDefault="00710229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инвестиционные цели, содержащие специальный сегмент «Программа стимулирования МСП»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1822"/>
        <w:gridCol w:w="3985"/>
        <w:gridCol w:w="3945"/>
      </w:tblGrid>
      <w:tr w:rsidR="00DB1609" w:rsidRPr="00B304A5" w:rsidTr="00DB1609">
        <w:tc>
          <w:tcPr>
            <w:tcW w:w="1822" w:type="dxa"/>
          </w:tcPr>
          <w:p w:rsidR="00DB1609" w:rsidRPr="004F0388" w:rsidRDefault="00DB1609" w:rsidP="00A90F47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8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3985" w:type="dxa"/>
          </w:tcPr>
          <w:p w:rsidR="00DB1609" w:rsidRDefault="00DB1609" w:rsidP="00A90F4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A29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Инвестиционный кредит</w:t>
            </w:r>
            <w:r w:rsidR="009B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B1609" w:rsidRPr="00B304A5" w:rsidRDefault="00DB1609" w:rsidP="00A90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04A5">
              <w:rPr>
                <w:rFonts w:ascii="Times New Roman" w:hAnsi="Times New Roman" w:cs="Times New Roman"/>
                <w:i/>
                <w:szCs w:val="24"/>
              </w:rPr>
              <w:t xml:space="preserve">(включает кредитование на рыночных условиях и специальный сегмент «Программа </w:t>
            </w:r>
            <w:r>
              <w:rPr>
                <w:rFonts w:ascii="Times New Roman" w:hAnsi="Times New Roman" w:cs="Times New Roman"/>
                <w:i/>
                <w:szCs w:val="24"/>
              </w:rPr>
              <w:t>стимулирования МСП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>»)</w:t>
            </w:r>
          </w:p>
        </w:tc>
        <w:tc>
          <w:tcPr>
            <w:tcW w:w="3945" w:type="dxa"/>
          </w:tcPr>
          <w:p w:rsidR="00DB1609" w:rsidRPr="00B304A5" w:rsidRDefault="00DB1609" w:rsidP="009B12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«Инвестиционный проект» 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 xml:space="preserve">(включает кредитование на рыночных условиях и специальный сегмент «Программа </w:t>
            </w:r>
            <w:r>
              <w:rPr>
                <w:rFonts w:ascii="Times New Roman" w:hAnsi="Times New Roman" w:cs="Times New Roman"/>
                <w:i/>
                <w:szCs w:val="24"/>
              </w:rPr>
              <w:t>стимулирования МСП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>»)</w:t>
            </w:r>
          </w:p>
        </w:tc>
      </w:tr>
      <w:tr w:rsidR="00DB1609" w:rsidTr="00DB1609">
        <w:tc>
          <w:tcPr>
            <w:tcW w:w="1822" w:type="dxa"/>
          </w:tcPr>
          <w:p w:rsidR="00DB1609" w:rsidRPr="00DB05B9" w:rsidRDefault="00DB1609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05B9">
              <w:rPr>
                <w:rFonts w:ascii="Times New Roman" w:hAnsi="Times New Roman" w:cs="Times New Roman"/>
                <w:i/>
                <w:szCs w:val="24"/>
              </w:rPr>
              <w:t xml:space="preserve">Сумма кредита  </w:t>
            </w:r>
          </w:p>
        </w:tc>
        <w:tc>
          <w:tcPr>
            <w:tcW w:w="3985" w:type="dxa"/>
          </w:tcPr>
          <w:p w:rsidR="00DB1609" w:rsidRDefault="00DB1609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5 млн. руб. до 25 млн. руб. (включительно) </w:t>
            </w:r>
          </w:p>
          <w:p w:rsidR="009B1223" w:rsidRPr="00EE4A72" w:rsidRDefault="009B1223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5" w:type="dxa"/>
          </w:tcPr>
          <w:p w:rsidR="00DB1609" w:rsidRPr="00EE4A72" w:rsidRDefault="00DB1609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26F6">
              <w:rPr>
                <w:rFonts w:ascii="Times New Roman" w:hAnsi="Times New Roman" w:cs="Times New Roman"/>
                <w:szCs w:val="24"/>
              </w:rPr>
              <w:t>От 25 млн. руб. до 500 млн. руб. (включительно)</w:t>
            </w:r>
          </w:p>
        </w:tc>
      </w:tr>
      <w:tr w:rsidR="00433978" w:rsidTr="00DB1609">
        <w:tc>
          <w:tcPr>
            <w:tcW w:w="1822" w:type="dxa"/>
          </w:tcPr>
          <w:p w:rsidR="00433978" w:rsidRPr="00DB05B9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05B9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3985" w:type="dxa"/>
          </w:tcPr>
          <w:p w:rsidR="00433978" w:rsidRPr="00034009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4009">
              <w:rPr>
                <w:rFonts w:ascii="Times New Roman" w:hAnsi="Times New Roman" w:cs="Times New Roman"/>
                <w:szCs w:val="24"/>
              </w:rPr>
              <w:t xml:space="preserve">Не более 60 месяцев </w:t>
            </w:r>
            <w:proofErr w:type="gramStart"/>
            <w:r w:rsidRPr="00034009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34009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</w:tc>
        <w:tc>
          <w:tcPr>
            <w:tcW w:w="3945" w:type="dxa"/>
          </w:tcPr>
          <w:p w:rsidR="00433978" w:rsidRPr="00034009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4009">
              <w:rPr>
                <w:rFonts w:ascii="Times New Roman" w:hAnsi="Times New Roman" w:cs="Times New Roman"/>
                <w:szCs w:val="24"/>
              </w:rPr>
              <w:t xml:space="preserve">Не более 84 месяцев </w:t>
            </w:r>
            <w:proofErr w:type="gramStart"/>
            <w:r w:rsidRPr="00034009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34009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</w:tc>
      </w:tr>
    </w:tbl>
    <w:p w:rsidR="00DB1609" w:rsidRDefault="00DB1609" w:rsidP="00710229"/>
    <w:p w:rsidR="00433978" w:rsidRDefault="00433978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A10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Агропарк</w:t>
      </w:r>
      <w:proofErr w:type="spellEnd"/>
      <w:r w:rsidRPr="002A10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531"/>
        <w:gridCol w:w="5221"/>
      </w:tblGrid>
      <w:tr w:rsidR="00433978" w:rsidRPr="00034009" w:rsidTr="00433978">
        <w:tc>
          <w:tcPr>
            <w:tcW w:w="4531" w:type="dxa"/>
          </w:tcPr>
          <w:p w:rsidR="00433978" w:rsidRPr="00E413C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5221" w:type="dxa"/>
          </w:tcPr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3 млн. руб. до 500 млн. руб. (включительно)</w:t>
            </w:r>
          </w:p>
        </w:tc>
      </w:tr>
      <w:tr w:rsidR="00433978" w:rsidRPr="00034009" w:rsidTr="00433978">
        <w:tc>
          <w:tcPr>
            <w:tcW w:w="4531" w:type="dxa"/>
          </w:tcPr>
          <w:p w:rsidR="00433978" w:rsidRPr="00E413C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5221" w:type="dxa"/>
          </w:tcPr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более 84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яцев.</w:t>
            </w:r>
          </w:p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978" w:rsidRPr="00034009" w:rsidTr="009B200F">
        <w:tc>
          <w:tcPr>
            <w:tcW w:w="4531" w:type="dxa"/>
            <w:tcBorders>
              <w:right w:val="single" w:sz="4" w:space="0" w:color="auto"/>
            </w:tcBorders>
          </w:tcPr>
          <w:p w:rsidR="00433978" w:rsidRPr="001F3B7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78" w:rsidRPr="00DE4DFC" w:rsidRDefault="00433978" w:rsidP="00433978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Arial Black" w:hAnsi="Times New Roman" w:cs="Times New Roman"/>
                <w:bCs/>
                <w:szCs w:val="24"/>
              </w:rPr>
              <w:t xml:space="preserve">- 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для субъектов малого бизнеса –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9,9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433978" w:rsidRPr="00DE4DFC" w:rsidRDefault="00433978" w:rsidP="00433978">
            <w:pPr>
              <w:jc w:val="both"/>
              <w:rPr>
                <w:rFonts w:ascii="Times New Roman" w:hAnsi="Times New Roman" w:cs="Times New Roman"/>
              </w:rPr>
            </w:pP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8,9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  <w:p w:rsidR="00433978" w:rsidRDefault="00433978" w:rsidP="00433978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433978" w:rsidRDefault="00433978" w:rsidP="00710229"/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78" w:rsidRPr="008333F4" w:rsidRDefault="00433978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4">
        <w:rPr>
          <w:rFonts w:ascii="Times New Roman" w:hAnsi="Times New Roman" w:cs="Times New Roman"/>
          <w:b/>
          <w:sz w:val="28"/>
          <w:szCs w:val="28"/>
        </w:rPr>
        <w:t>Параметры кредитного продукта по прямому кредитованию</w:t>
      </w:r>
    </w:p>
    <w:p w:rsidR="00433978" w:rsidRDefault="00433978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4">
        <w:rPr>
          <w:rFonts w:ascii="Times New Roman" w:hAnsi="Times New Roman" w:cs="Times New Roman"/>
          <w:b/>
          <w:sz w:val="28"/>
          <w:szCs w:val="28"/>
        </w:rPr>
        <w:lastRenderedPageBreak/>
        <w:t>«Развитие моногородов»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531"/>
        <w:gridCol w:w="5221"/>
      </w:tblGrid>
      <w:tr w:rsidR="00433978" w:rsidRPr="00034009" w:rsidTr="00A90F47">
        <w:tc>
          <w:tcPr>
            <w:tcW w:w="4531" w:type="dxa"/>
          </w:tcPr>
          <w:p w:rsidR="00433978" w:rsidRPr="008333F4" w:rsidRDefault="00433978" w:rsidP="009B1223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Сумма кредита</w:t>
            </w:r>
          </w:p>
        </w:tc>
        <w:tc>
          <w:tcPr>
            <w:tcW w:w="522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0,1 млн. руб.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 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руб. до 250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978" w:rsidRPr="00034009" w:rsidTr="00C76943">
        <w:tc>
          <w:tcPr>
            <w:tcW w:w="453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522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от 0,1 млн. руб. до 3 млн. руб. </w:t>
            </w:r>
            <w:r w:rsidRPr="00912F13">
              <w:rPr>
                <w:rFonts w:ascii="Times New Roman" w:hAnsi="Times New Roman" w:cs="Times New Roman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рублей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36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договора.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84 месяца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 кредитного договора.</w:t>
            </w:r>
          </w:p>
        </w:tc>
      </w:tr>
      <w:tr w:rsidR="00697B4D" w:rsidRPr="00034009" w:rsidTr="00C76943">
        <w:tc>
          <w:tcPr>
            <w:tcW w:w="4531" w:type="dxa"/>
          </w:tcPr>
          <w:p w:rsidR="00697B4D" w:rsidRPr="008333F4" w:rsidRDefault="00697B4D" w:rsidP="00697B4D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</w:tcPr>
          <w:p w:rsidR="00697B4D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F13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912F13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697B4D" w:rsidRPr="00912F13" w:rsidRDefault="00697B4D" w:rsidP="00697B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F1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0,1 млн. руб. до 3 млн. руб.</w:t>
            </w:r>
            <w:r w:rsidRPr="00912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включительно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зависимости от рейтинга заемщика</w:t>
            </w:r>
          </w:p>
          <w:p w:rsidR="00697B4D" w:rsidRDefault="00697B4D" w:rsidP="0069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рублей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B05F2">
              <w:rPr>
                <w:rFonts w:ascii="Times New Roman" w:hAnsi="Times New Roman" w:cs="Times New Roman"/>
                <w:szCs w:val="24"/>
              </w:rPr>
              <w:t>-</w:t>
            </w:r>
            <w:r w:rsidRPr="00EE42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9,6% средний бизнес /10,6% малый бизнес</w:t>
            </w:r>
          </w:p>
          <w:p w:rsidR="00697B4D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kern w:val="24"/>
                <w:szCs w:val="24"/>
              </w:rPr>
            </w:pPr>
          </w:p>
          <w:p w:rsidR="009B1223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F13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912F13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97B4D" w:rsidRPr="008333F4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- 8,9% средний бизнес /9,9% малый бизнес</w:t>
            </w:r>
          </w:p>
        </w:tc>
      </w:tr>
    </w:tbl>
    <w:p w:rsidR="00433978" w:rsidRDefault="00433978" w:rsidP="009B1223"/>
    <w:sectPr w:rsidR="004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E0" w:rsidRDefault="00DA2FE0" w:rsidP="00710229">
      <w:pPr>
        <w:spacing w:after="0" w:line="240" w:lineRule="auto"/>
      </w:pPr>
      <w:r>
        <w:separator/>
      </w:r>
    </w:p>
  </w:endnote>
  <w:endnote w:type="continuationSeparator" w:id="0">
    <w:p w:rsidR="00DA2FE0" w:rsidRDefault="00DA2FE0" w:rsidP="007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E0" w:rsidRDefault="00DA2FE0" w:rsidP="00710229">
      <w:pPr>
        <w:spacing w:after="0" w:line="240" w:lineRule="auto"/>
      </w:pPr>
      <w:r>
        <w:separator/>
      </w:r>
    </w:p>
  </w:footnote>
  <w:footnote w:type="continuationSeparator" w:id="0">
    <w:p w:rsidR="00DA2FE0" w:rsidRDefault="00DA2FE0" w:rsidP="0071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F"/>
    <w:rsid w:val="00164AF2"/>
    <w:rsid w:val="00433978"/>
    <w:rsid w:val="004927D6"/>
    <w:rsid w:val="00697B4D"/>
    <w:rsid w:val="00710229"/>
    <w:rsid w:val="009B1223"/>
    <w:rsid w:val="00C6063B"/>
    <w:rsid w:val="00DA2FE0"/>
    <w:rsid w:val="00DB1609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29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1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0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0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29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71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0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0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Окснер</dc:creator>
  <cp:lastModifiedBy>User</cp:lastModifiedBy>
  <cp:revision>2</cp:revision>
  <dcterms:created xsi:type="dcterms:W3CDTF">2018-07-23T03:10:00Z</dcterms:created>
  <dcterms:modified xsi:type="dcterms:W3CDTF">2018-07-23T03:10:00Z</dcterms:modified>
</cp:coreProperties>
</file>