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CC" w:rsidRDefault="00D862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314CCC" w:rsidRDefault="00D862C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314CCC" w:rsidRDefault="00D862C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область, г. Свирск, ул. Молодежная, 6</w:t>
      </w:r>
    </w:p>
    <w:p w:rsidR="00314CCC" w:rsidRDefault="00314CCC">
      <w:pPr>
        <w:ind w:firstLine="720"/>
        <w:jc w:val="center"/>
        <w:rPr>
          <w:sz w:val="28"/>
          <w:szCs w:val="28"/>
        </w:rPr>
      </w:pPr>
    </w:p>
    <w:p w:rsidR="00314CCC" w:rsidRDefault="00314CCC">
      <w:pPr>
        <w:jc w:val="both"/>
        <w:rPr>
          <w:b/>
          <w:sz w:val="28"/>
          <w:szCs w:val="28"/>
          <w:u w:val="single"/>
        </w:rPr>
      </w:pPr>
    </w:p>
    <w:p w:rsidR="00314CCC" w:rsidRDefault="00D862C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 Свирск, 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314CCC" w:rsidRDefault="00D862C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>
        <w:rPr>
          <w:sz w:val="28"/>
          <w:szCs w:val="28"/>
        </w:rPr>
        <w:t xml:space="preserve"> 01 ноября 2021 года, 17.30 час.</w:t>
      </w:r>
    </w:p>
    <w:p w:rsidR="00314CCC" w:rsidRDefault="00D86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A709F4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человек.</w:t>
      </w: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D86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проводятся в со</w:t>
      </w:r>
      <w:r>
        <w:rPr>
          <w:sz w:val="28"/>
          <w:szCs w:val="28"/>
        </w:rPr>
        <w:t>ответствии с постановлением администрации города от 18.10.2021 № 606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</w:t>
      </w:r>
      <w:r>
        <w:rPr>
          <w:sz w:val="28"/>
          <w:szCs w:val="28"/>
        </w:rPr>
        <w:t>я область, г. Свирск, ул. Молодежная, 6».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Информация о проведении публичных слушаний опубликована в официальном источнике газета Свирская энергия от 20 октября 2021 года № 40 (551) и размещена на сайте города Свирска. 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</w:t>
      </w:r>
      <w:r>
        <w:rPr>
          <w:sz w:val="28"/>
          <w:szCs w:val="28"/>
        </w:rPr>
        <w:t xml:space="preserve">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</w:t>
      </w:r>
      <w:r w:rsidR="00C56F16">
        <w:rPr>
          <w:sz w:val="28"/>
          <w:szCs w:val="28"/>
        </w:rPr>
        <w:t>Телидис Е.О</w:t>
      </w:r>
      <w:r>
        <w:rPr>
          <w:sz w:val="28"/>
          <w:szCs w:val="28"/>
        </w:rPr>
        <w:t xml:space="preserve">., секретарь публичных слушаний – </w:t>
      </w:r>
      <w:r w:rsidR="00C56F16">
        <w:rPr>
          <w:sz w:val="28"/>
          <w:szCs w:val="28"/>
        </w:rPr>
        <w:t>Шевцов</w:t>
      </w:r>
      <w:r>
        <w:rPr>
          <w:sz w:val="28"/>
          <w:szCs w:val="28"/>
        </w:rPr>
        <w:t xml:space="preserve"> </w:t>
      </w:r>
      <w:r w:rsidR="00C56F1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C56F1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Оповещение правообладателей земельны</w:t>
      </w:r>
      <w:r>
        <w:rPr>
          <w:spacing w:val="-1"/>
          <w:sz w:val="28"/>
          <w:szCs w:val="28"/>
        </w:rPr>
        <w:t xml:space="preserve">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>примени</w:t>
      </w:r>
      <w:r>
        <w:rPr>
          <w:sz w:val="28"/>
          <w:szCs w:val="28"/>
        </w:rPr>
        <w:t xml:space="preserve">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</w:t>
      </w:r>
      <w:r>
        <w:rPr>
          <w:sz w:val="28"/>
          <w:szCs w:val="28"/>
        </w:rPr>
        <w:t>анию и застройке не поступало.</w:t>
      </w:r>
    </w:p>
    <w:p w:rsidR="00314CCC" w:rsidRDefault="00D862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314CCC" w:rsidRDefault="00D862C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 с кадастровым номером 38:33:0</w:t>
      </w:r>
      <w:r>
        <w:rPr>
          <w:sz w:val="28"/>
          <w:szCs w:val="28"/>
        </w:rPr>
        <w:t xml:space="preserve">20169:3, площадью 1881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по адресу: Российская Федерация, Иркутская область, г. Свирск, ул. Молодежная, 6, -</w:t>
      </w:r>
      <w:r>
        <w:rPr>
          <w:color w:val="000000"/>
          <w:sz w:val="28"/>
          <w:szCs w:val="28"/>
        </w:rPr>
        <w:t xml:space="preserve"> </w:t>
      </w:r>
      <w:r w:rsidR="00C56F16">
        <w:rPr>
          <w:color w:val="000000"/>
          <w:sz w:val="28"/>
          <w:szCs w:val="28"/>
        </w:rPr>
        <w:t>начальник отдела архитектуры, градостроительства и благоустройства – главный архитектор Телидис</w:t>
      </w:r>
      <w:r>
        <w:rPr>
          <w:color w:val="000000"/>
          <w:sz w:val="28"/>
          <w:szCs w:val="28"/>
        </w:rPr>
        <w:t xml:space="preserve"> </w:t>
      </w:r>
      <w:r w:rsidR="00C56F1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="00C56F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(5 минут).</w:t>
      </w:r>
    </w:p>
    <w:p w:rsidR="00314CCC" w:rsidRPr="007F5DFC" w:rsidRDefault="00D862C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 Выступления участников слушаний (не более 3 ми</w:t>
      </w:r>
      <w:r w:rsidR="007F5DFC">
        <w:rPr>
          <w:sz w:val="28"/>
          <w:szCs w:val="28"/>
        </w:rPr>
        <w:t>нут).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D862C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</w:t>
      </w:r>
      <w:r w:rsidR="00C56F1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56F16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C56F16">
        <w:rPr>
          <w:sz w:val="28"/>
          <w:szCs w:val="28"/>
        </w:rPr>
        <w:t>Телидис</w:t>
      </w:r>
      <w:r>
        <w:rPr>
          <w:sz w:val="28"/>
          <w:szCs w:val="28"/>
        </w:rPr>
        <w:t xml:space="preserve">, представил следующую информацию. </w:t>
      </w:r>
    </w:p>
    <w:p w:rsidR="00314CCC" w:rsidRDefault="00D862C8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proofErr w:type="gramStart"/>
      <w:r>
        <w:rPr>
          <w:color w:val="000000"/>
          <w:sz w:val="28"/>
          <w:szCs w:val="28"/>
        </w:rPr>
        <w:t>Иркутская</w:t>
      </w:r>
      <w:r>
        <w:rPr>
          <w:color w:val="000000"/>
          <w:sz w:val="28"/>
          <w:szCs w:val="28"/>
        </w:rPr>
        <w:t xml:space="preserve"> область, г. Свирск, ул. Молодежная, 6, площадью 1881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расположен в территориальной зоне застройки малоэтажными жилыми домами (до 4 этажей, включая мансардный) </w:t>
      </w:r>
      <w:r>
        <w:rPr>
          <w:b/>
          <w:color w:val="000000"/>
          <w:sz w:val="28"/>
          <w:szCs w:val="28"/>
        </w:rPr>
        <w:t>(Ж3-102).</w:t>
      </w:r>
      <w:proofErr w:type="gramEnd"/>
    </w:p>
    <w:p w:rsidR="00314CCC" w:rsidRDefault="00314CCC">
      <w:pPr>
        <w:ind w:firstLine="706"/>
        <w:jc w:val="both"/>
        <w:rPr>
          <w:b/>
          <w:color w:val="000000"/>
          <w:sz w:val="28"/>
          <w:szCs w:val="28"/>
        </w:rPr>
      </w:pPr>
    </w:p>
    <w:p w:rsidR="00314CCC" w:rsidRDefault="00D862C8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виды разрешенного использования земельных участков в указанной зоне:</w:t>
      </w:r>
    </w:p>
    <w:p w:rsidR="00314CCC" w:rsidRDefault="00314CCC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314CCC">
        <w:trPr>
          <w:trHeight w:val="255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Блокированная жилая застройка 2.3.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proofErr w:type="spellStart"/>
            <w:r>
              <w:rPr>
                <w:sz w:val="28"/>
                <w:szCs w:val="28"/>
              </w:rPr>
              <w:t>Среднеэтажная</w:t>
            </w:r>
            <w:proofErr w:type="spellEnd"/>
            <w:r>
              <w:rPr>
                <w:sz w:val="28"/>
                <w:szCs w:val="28"/>
              </w:rPr>
              <w:t xml:space="preserve"> жилая застройка 2.5.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Дошкольное, начальное и среднее общее образование 3.5.1.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Предоставление коммунальных услуг 3.1.1.</w:t>
            </w:r>
          </w:p>
        </w:tc>
      </w:tr>
      <w:tr w:rsidR="00314CCC">
        <w:trPr>
          <w:trHeight w:val="112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Земельные участки (территории) о</w:t>
            </w:r>
            <w:r>
              <w:rPr>
                <w:sz w:val="28"/>
                <w:szCs w:val="28"/>
              </w:rPr>
              <w:t>бщего пользования 12.0.</w:t>
            </w:r>
          </w:p>
        </w:tc>
      </w:tr>
      <w:tr w:rsidR="00314CC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314CCC" w:rsidRDefault="00D862C8">
            <w:r>
              <w:rPr>
                <w:sz w:val="28"/>
                <w:szCs w:val="28"/>
              </w:rPr>
              <w:t>Виды разрешенного использования, предусмотренные</w:t>
            </w:r>
          </w:p>
          <w:p w:rsidR="00314CCC" w:rsidRDefault="00D862C8">
            <w:r>
              <w:rPr>
                <w:sz w:val="28"/>
                <w:szCs w:val="28"/>
              </w:rPr>
              <w:t>статьей 42 Правил землепользования и застройки</w:t>
            </w:r>
          </w:p>
        </w:tc>
      </w:tr>
    </w:tbl>
    <w:p w:rsidR="00314CCC" w:rsidRDefault="00314CCC">
      <w:pPr>
        <w:ind w:firstLine="708"/>
        <w:jc w:val="both"/>
        <w:rPr>
          <w:sz w:val="28"/>
          <w:szCs w:val="28"/>
        </w:rPr>
      </w:pPr>
    </w:p>
    <w:p w:rsidR="00314CCC" w:rsidRDefault="00D8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«Государственное управление 3.8.</w:t>
      </w:r>
      <w:r>
        <w:rPr>
          <w:sz w:val="28"/>
          <w:szCs w:val="28"/>
        </w:rPr>
        <w:t xml:space="preserve">1.».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314CCC" w:rsidRDefault="00314CCC">
      <w:pPr>
        <w:ind w:firstLine="708"/>
        <w:jc w:val="both"/>
        <w:rPr>
          <w:sz w:val="28"/>
          <w:szCs w:val="28"/>
        </w:rPr>
      </w:pPr>
    </w:p>
    <w:p w:rsidR="00314CCC" w:rsidRDefault="00D8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314CCC" w:rsidRDefault="00D862C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</w:t>
      </w:r>
      <w:r>
        <w:rPr>
          <w:color w:val="000000"/>
          <w:sz w:val="28"/>
          <w:szCs w:val="28"/>
        </w:rPr>
        <w:t>ление разрешения на условно разрешенный вид использования земельного участка «</w:t>
      </w:r>
      <w:r>
        <w:rPr>
          <w:sz w:val="28"/>
          <w:szCs w:val="28"/>
        </w:rPr>
        <w:t>Государственное управление 3.8.1.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с кадастровым номером 38:33:020169:3, площадью 1881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 Свирск, ул. Мол</w:t>
      </w:r>
      <w:r>
        <w:rPr>
          <w:sz w:val="28"/>
          <w:szCs w:val="28"/>
        </w:rPr>
        <w:t>оде</w:t>
      </w:r>
      <w:bookmarkStart w:id="0" w:name="_GoBack"/>
      <w:bookmarkEnd w:id="0"/>
      <w:r>
        <w:rPr>
          <w:sz w:val="28"/>
          <w:szCs w:val="28"/>
        </w:rPr>
        <w:t xml:space="preserve">жная, </w:t>
      </w:r>
      <w:r>
        <w:rPr>
          <w:color w:val="000000"/>
          <w:sz w:val="28"/>
          <w:szCs w:val="28"/>
        </w:rPr>
        <w:t>6.</w:t>
      </w:r>
    </w:p>
    <w:p w:rsidR="00314CCC" w:rsidRDefault="00D862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A709F4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чел.; против – 0 чел.; воздержались – 0 чел.</w:t>
      </w:r>
    </w:p>
    <w:p w:rsidR="00314CCC" w:rsidRDefault="00D862C8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314CCC" w:rsidRDefault="00D862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Государственное управление 3.8.1.</w:t>
      </w:r>
      <w:r>
        <w:rPr>
          <w:color w:val="000000"/>
          <w:sz w:val="28"/>
          <w:szCs w:val="28"/>
        </w:rPr>
        <w:t xml:space="preserve">» земельного участка </w:t>
      </w:r>
      <w:r>
        <w:rPr>
          <w:sz w:val="28"/>
          <w:szCs w:val="28"/>
        </w:rPr>
        <w:t xml:space="preserve">с кадастровым номером 38:33:020169:3, площадью 1881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Иркутская область, г. Свирск, ул. Молодежная, 6.</w:t>
      </w:r>
    </w:p>
    <w:p w:rsidR="00314CCC" w:rsidRDefault="00314CCC">
      <w:pPr>
        <w:ind w:firstLine="567"/>
        <w:rPr>
          <w:sz w:val="28"/>
          <w:szCs w:val="28"/>
        </w:rPr>
      </w:pPr>
    </w:p>
    <w:p w:rsidR="00314CCC" w:rsidRDefault="00314CCC">
      <w:pPr>
        <w:ind w:firstLine="567"/>
        <w:rPr>
          <w:sz w:val="28"/>
          <w:szCs w:val="28"/>
        </w:rPr>
      </w:pPr>
    </w:p>
    <w:p w:rsidR="00314CCC" w:rsidRDefault="00D862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F1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56F16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C56F16">
        <w:rPr>
          <w:sz w:val="28"/>
          <w:szCs w:val="28"/>
        </w:rPr>
        <w:t>Телидис</w:t>
      </w: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D862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56F1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C56F1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C56F16">
        <w:rPr>
          <w:sz w:val="28"/>
          <w:szCs w:val="28"/>
        </w:rPr>
        <w:t>Шевцов</w:t>
      </w:r>
    </w:p>
    <w:p w:rsidR="00314CCC" w:rsidRDefault="00314CCC">
      <w:pPr>
        <w:ind w:firstLine="567"/>
        <w:rPr>
          <w:sz w:val="28"/>
          <w:szCs w:val="28"/>
        </w:rPr>
      </w:pPr>
    </w:p>
    <w:sectPr w:rsidR="00314CC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C8" w:rsidRDefault="00D862C8">
      <w:r>
        <w:separator/>
      </w:r>
    </w:p>
  </w:endnote>
  <w:endnote w:type="continuationSeparator" w:id="0">
    <w:p w:rsidR="00D862C8" w:rsidRDefault="00D8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C8" w:rsidRDefault="00D862C8">
      <w:r>
        <w:separator/>
      </w:r>
    </w:p>
  </w:footnote>
  <w:footnote w:type="continuationSeparator" w:id="0">
    <w:p w:rsidR="00D862C8" w:rsidRDefault="00D8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A06"/>
    <w:multiLevelType w:val="hybridMultilevel"/>
    <w:tmpl w:val="6444F6DA"/>
    <w:lvl w:ilvl="0" w:tplc="9E220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D6ECE0">
      <w:start w:val="1"/>
      <w:numFmt w:val="lowerLetter"/>
      <w:lvlText w:val="%2."/>
      <w:lvlJc w:val="left"/>
      <w:pPr>
        <w:ind w:left="1647" w:hanging="360"/>
      </w:pPr>
    </w:lvl>
    <w:lvl w:ilvl="2" w:tplc="E1006202">
      <w:start w:val="1"/>
      <w:numFmt w:val="lowerRoman"/>
      <w:lvlText w:val="%3."/>
      <w:lvlJc w:val="right"/>
      <w:pPr>
        <w:ind w:left="2367" w:hanging="180"/>
      </w:pPr>
    </w:lvl>
    <w:lvl w:ilvl="3" w:tplc="5E5078A8">
      <w:start w:val="1"/>
      <w:numFmt w:val="decimal"/>
      <w:lvlText w:val="%4."/>
      <w:lvlJc w:val="left"/>
      <w:pPr>
        <w:ind w:left="3087" w:hanging="360"/>
      </w:pPr>
    </w:lvl>
    <w:lvl w:ilvl="4" w:tplc="2A0EC684">
      <w:start w:val="1"/>
      <w:numFmt w:val="lowerLetter"/>
      <w:lvlText w:val="%5."/>
      <w:lvlJc w:val="left"/>
      <w:pPr>
        <w:ind w:left="3807" w:hanging="360"/>
      </w:pPr>
    </w:lvl>
    <w:lvl w:ilvl="5" w:tplc="2C228FAC">
      <w:start w:val="1"/>
      <w:numFmt w:val="lowerRoman"/>
      <w:lvlText w:val="%6."/>
      <w:lvlJc w:val="right"/>
      <w:pPr>
        <w:ind w:left="4527" w:hanging="180"/>
      </w:pPr>
    </w:lvl>
    <w:lvl w:ilvl="6" w:tplc="37DC65E4">
      <w:start w:val="1"/>
      <w:numFmt w:val="decimal"/>
      <w:lvlText w:val="%7."/>
      <w:lvlJc w:val="left"/>
      <w:pPr>
        <w:ind w:left="5247" w:hanging="360"/>
      </w:pPr>
    </w:lvl>
    <w:lvl w:ilvl="7" w:tplc="767E424A">
      <w:start w:val="1"/>
      <w:numFmt w:val="lowerLetter"/>
      <w:lvlText w:val="%8."/>
      <w:lvlJc w:val="left"/>
      <w:pPr>
        <w:ind w:left="5967" w:hanging="360"/>
      </w:pPr>
    </w:lvl>
    <w:lvl w:ilvl="8" w:tplc="8AA8BF12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2CF"/>
    <w:multiLevelType w:val="hybridMultilevel"/>
    <w:tmpl w:val="404614BC"/>
    <w:lvl w:ilvl="0" w:tplc="F7E46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45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C9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A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D8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CD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A5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B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6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5496D"/>
    <w:multiLevelType w:val="hybridMultilevel"/>
    <w:tmpl w:val="40A43E02"/>
    <w:lvl w:ilvl="0" w:tplc="4EDA9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C32F92A">
      <w:start w:val="1"/>
      <w:numFmt w:val="lowerLetter"/>
      <w:lvlText w:val="%2."/>
      <w:lvlJc w:val="left"/>
      <w:pPr>
        <w:ind w:left="1647" w:hanging="360"/>
      </w:pPr>
    </w:lvl>
    <w:lvl w:ilvl="2" w:tplc="548E4902">
      <w:start w:val="1"/>
      <w:numFmt w:val="lowerRoman"/>
      <w:lvlText w:val="%3."/>
      <w:lvlJc w:val="right"/>
      <w:pPr>
        <w:ind w:left="2367" w:hanging="180"/>
      </w:pPr>
    </w:lvl>
    <w:lvl w:ilvl="3" w:tplc="6298E0F2">
      <w:start w:val="1"/>
      <w:numFmt w:val="decimal"/>
      <w:lvlText w:val="%4."/>
      <w:lvlJc w:val="left"/>
      <w:pPr>
        <w:ind w:left="3087" w:hanging="360"/>
      </w:pPr>
    </w:lvl>
    <w:lvl w:ilvl="4" w:tplc="24460D88">
      <w:start w:val="1"/>
      <w:numFmt w:val="lowerLetter"/>
      <w:lvlText w:val="%5."/>
      <w:lvlJc w:val="left"/>
      <w:pPr>
        <w:ind w:left="3807" w:hanging="360"/>
      </w:pPr>
    </w:lvl>
    <w:lvl w:ilvl="5" w:tplc="9000C0E6">
      <w:start w:val="1"/>
      <w:numFmt w:val="lowerRoman"/>
      <w:lvlText w:val="%6."/>
      <w:lvlJc w:val="right"/>
      <w:pPr>
        <w:ind w:left="4527" w:hanging="180"/>
      </w:pPr>
    </w:lvl>
    <w:lvl w:ilvl="6" w:tplc="CDA484DE">
      <w:start w:val="1"/>
      <w:numFmt w:val="decimal"/>
      <w:lvlText w:val="%7."/>
      <w:lvlJc w:val="left"/>
      <w:pPr>
        <w:ind w:left="5247" w:hanging="360"/>
      </w:pPr>
    </w:lvl>
    <w:lvl w:ilvl="7" w:tplc="DBB6808A">
      <w:start w:val="1"/>
      <w:numFmt w:val="lowerLetter"/>
      <w:lvlText w:val="%8."/>
      <w:lvlJc w:val="left"/>
      <w:pPr>
        <w:ind w:left="5967" w:hanging="360"/>
      </w:pPr>
    </w:lvl>
    <w:lvl w:ilvl="8" w:tplc="BBD68CD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7682B"/>
    <w:multiLevelType w:val="hybridMultilevel"/>
    <w:tmpl w:val="0D0CDC7C"/>
    <w:lvl w:ilvl="0" w:tplc="27BE0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06AF50">
      <w:start w:val="1"/>
      <w:numFmt w:val="lowerLetter"/>
      <w:lvlText w:val="%2."/>
      <w:lvlJc w:val="left"/>
      <w:pPr>
        <w:ind w:left="1647" w:hanging="360"/>
      </w:pPr>
    </w:lvl>
    <w:lvl w:ilvl="2" w:tplc="24B222F2">
      <w:start w:val="1"/>
      <w:numFmt w:val="lowerRoman"/>
      <w:lvlText w:val="%3."/>
      <w:lvlJc w:val="right"/>
      <w:pPr>
        <w:ind w:left="2367" w:hanging="180"/>
      </w:pPr>
    </w:lvl>
    <w:lvl w:ilvl="3" w:tplc="F6944E64">
      <w:start w:val="1"/>
      <w:numFmt w:val="decimal"/>
      <w:lvlText w:val="%4."/>
      <w:lvlJc w:val="left"/>
      <w:pPr>
        <w:ind w:left="3087" w:hanging="360"/>
      </w:pPr>
    </w:lvl>
    <w:lvl w:ilvl="4" w:tplc="C3C2702E">
      <w:start w:val="1"/>
      <w:numFmt w:val="lowerLetter"/>
      <w:lvlText w:val="%5."/>
      <w:lvlJc w:val="left"/>
      <w:pPr>
        <w:ind w:left="3807" w:hanging="360"/>
      </w:pPr>
    </w:lvl>
    <w:lvl w:ilvl="5" w:tplc="31B428F4">
      <w:start w:val="1"/>
      <w:numFmt w:val="lowerRoman"/>
      <w:lvlText w:val="%6."/>
      <w:lvlJc w:val="right"/>
      <w:pPr>
        <w:ind w:left="4527" w:hanging="180"/>
      </w:pPr>
    </w:lvl>
    <w:lvl w:ilvl="6" w:tplc="889C3BE4">
      <w:start w:val="1"/>
      <w:numFmt w:val="decimal"/>
      <w:lvlText w:val="%7."/>
      <w:lvlJc w:val="left"/>
      <w:pPr>
        <w:ind w:left="5247" w:hanging="360"/>
      </w:pPr>
    </w:lvl>
    <w:lvl w:ilvl="7" w:tplc="1FC4E9FC">
      <w:start w:val="1"/>
      <w:numFmt w:val="lowerLetter"/>
      <w:lvlText w:val="%8."/>
      <w:lvlJc w:val="left"/>
      <w:pPr>
        <w:ind w:left="5967" w:hanging="360"/>
      </w:pPr>
    </w:lvl>
    <w:lvl w:ilvl="8" w:tplc="00003F5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B75C92"/>
    <w:multiLevelType w:val="hybridMultilevel"/>
    <w:tmpl w:val="53B24D0C"/>
    <w:lvl w:ilvl="0" w:tplc="5712A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63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81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02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CA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865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C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2FC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36A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CCC"/>
    <w:rsid w:val="00314CCC"/>
    <w:rsid w:val="007F5DFC"/>
    <w:rsid w:val="00A709F4"/>
    <w:rsid w:val="00C56F16"/>
    <w:rsid w:val="00D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styleId="af8">
    <w:name w:val="Hyperlink"/>
    <w:rPr>
      <w:color w:val="0000FF"/>
      <w:u w:val="single"/>
    </w:rPr>
  </w:style>
  <w:style w:type="paragraph" w:customStyle="1" w:styleId="af9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a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afe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f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40</cp:revision>
  <dcterms:created xsi:type="dcterms:W3CDTF">2021-04-06T07:06:00Z</dcterms:created>
  <dcterms:modified xsi:type="dcterms:W3CDTF">2021-11-01T08:27:00Z</dcterms:modified>
</cp:coreProperties>
</file>