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8E6" w:rsidRPr="004F11B4" w:rsidRDefault="006708E6" w:rsidP="006708E6">
      <w:pPr>
        <w:jc w:val="center"/>
        <w:rPr>
          <w:sz w:val="32"/>
          <w:szCs w:val="32"/>
        </w:rPr>
      </w:pPr>
      <w:r w:rsidRPr="004F11B4">
        <w:rPr>
          <w:sz w:val="32"/>
          <w:szCs w:val="32"/>
        </w:rPr>
        <w:t xml:space="preserve">РОССИЙСКАЯ ФЕДЕРАЦИЯ </w:t>
      </w:r>
    </w:p>
    <w:p w:rsidR="006708E6" w:rsidRPr="00410E41" w:rsidRDefault="006708E6" w:rsidP="006708E6">
      <w:pPr>
        <w:jc w:val="center"/>
      </w:pPr>
      <w:r w:rsidRPr="00410E41">
        <w:t>Иркутская область</w:t>
      </w:r>
    </w:p>
    <w:p w:rsidR="006708E6" w:rsidRPr="00410E41" w:rsidRDefault="006708E6" w:rsidP="006708E6">
      <w:pPr>
        <w:jc w:val="center"/>
      </w:pPr>
      <w:r w:rsidRPr="00410E41">
        <w:t>Муниципальное образование «город Свирск»</w:t>
      </w:r>
    </w:p>
    <w:p w:rsidR="006708E6" w:rsidRPr="00410E41" w:rsidRDefault="006708E6" w:rsidP="006708E6">
      <w:pPr>
        <w:jc w:val="center"/>
        <w:rPr>
          <w:b/>
          <w:sz w:val="32"/>
          <w:szCs w:val="32"/>
        </w:rPr>
      </w:pPr>
      <w:r w:rsidRPr="00410E41">
        <w:rPr>
          <w:b/>
          <w:sz w:val="32"/>
          <w:szCs w:val="32"/>
        </w:rPr>
        <w:t>А Д М И Н И С Т Р А Ц И Я</w:t>
      </w:r>
    </w:p>
    <w:p w:rsidR="006708E6" w:rsidRPr="00410E41" w:rsidRDefault="006708E6" w:rsidP="006708E6">
      <w:pPr>
        <w:jc w:val="center"/>
        <w:rPr>
          <w:b/>
          <w:sz w:val="32"/>
          <w:szCs w:val="32"/>
        </w:rPr>
      </w:pPr>
    </w:p>
    <w:p w:rsidR="006708E6" w:rsidRDefault="006708E6" w:rsidP="006708E6">
      <w:pPr>
        <w:jc w:val="center"/>
        <w:rPr>
          <w:b/>
          <w:sz w:val="32"/>
          <w:szCs w:val="32"/>
        </w:rPr>
      </w:pPr>
      <w:r w:rsidRPr="00410E41">
        <w:rPr>
          <w:b/>
          <w:sz w:val="32"/>
          <w:szCs w:val="32"/>
        </w:rPr>
        <w:t>П О С Т А Н О В Л Е Н И Е</w:t>
      </w:r>
    </w:p>
    <w:p w:rsidR="006708E6" w:rsidRPr="00C53077" w:rsidRDefault="006708E6" w:rsidP="006708E6">
      <w:pPr>
        <w:jc w:val="center"/>
        <w:rPr>
          <w:b/>
        </w:rPr>
      </w:pPr>
    </w:p>
    <w:p w:rsidR="006708E6" w:rsidRPr="00C53077" w:rsidRDefault="006708E6" w:rsidP="006708E6">
      <w:pPr>
        <w:jc w:val="center"/>
      </w:pPr>
    </w:p>
    <w:p w:rsidR="006708E6" w:rsidRDefault="006708E6" w:rsidP="006A40FF">
      <w:pPr>
        <w:jc w:val="both"/>
      </w:pPr>
      <w:bookmarkStart w:id="0" w:name="_Hlk86319071"/>
      <w:r w:rsidRPr="0016504F">
        <w:t>«</w:t>
      </w:r>
      <w:r>
        <w:t>____</w:t>
      </w:r>
      <w:r w:rsidRPr="0016504F">
        <w:t>»</w:t>
      </w:r>
      <w:r w:rsidR="006A40FF">
        <w:t> </w:t>
      </w:r>
      <w:r>
        <w:t>___________</w:t>
      </w:r>
      <w:r w:rsidR="006A40FF">
        <w:t>_ </w:t>
      </w:r>
      <w:r>
        <w:t>2022</w:t>
      </w:r>
      <w:r w:rsidR="006A40FF">
        <w:t> </w:t>
      </w:r>
      <w:r w:rsidRPr="0016504F">
        <w:t>года</w:t>
      </w:r>
      <w:bookmarkEnd w:id="0"/>
      <w:r w:rsidR="006A40FF">
        <w:t xml:space="preserve"> </w:t>
      </w:r>
      <w:r w:rsidRPr="0016504F">
        <w:t>№</w:t>
      </w:r>
      <w:r w:rsidR="006A40FF">
        <w:t> ____</w:t>
      </w:r>
      <w:r w:rsidR="006A40FF">
        <w:br/>
      </w:r>
    </w:p>
    <w:p w:rsidR="006708E6" w:rsidRDefault="006708E6" w:rsidP="006708E6">
      <w:pPr>
        <w:jc w:val="center"/>
      </w:pPr>
    </w:p>
    <w:p w:rsidR="009F371A" w:rsidRPr="005819C7" w:rsidRDefault="009F371A" w:rsidP="009F371A">
      <w:pPr>
        <w:jc w:val="center"/>
        <w:rPr>
          <w:rFonts w:eastAsiaTheme="minorHAnsi"/>
        </w:rPr>
      </w:pPr>
      <w:r w:rsidRPr="00FA57BF">
        <w:rPr>
          <w:rFonts w:eastAsiaTheme="minorHAnsi"/>
        </w:rPr>
        <w:t xml:space="preserve">Об утверждении Программы профилактики рисков причинения вреда </w:t>
      </w:r>
      <w:r>
        <w:rPr>
          <w:rFonts w:eastAsiaTheme="minorHAnsi"/>
        </w:rPr>
        <w:t>(</w:t>
      </w:r>
      <w:r w:rsidRPr="00FA57BF">
        <w:rPr>
          <w:rFonts w:eastAsiaTheme="minorHAnsi"/>
        </w:rPr>
        <w:t>ущерба) охраняемым законом ценностям по муниципальному контролю за исполнением единой теплоснабжающей организацией обязательств по строительству, реконструкции и (или) модернизации объектов теплоснабжения в муниципальном образовании «город Свирск» на 202</w:t>
      </w:r>
      <w:r w:rsidR="00B8706F">
        <w:rPr>
          <w:rFonts w:eastAsiaTheme="minorHAnsi"/>
        </w:rPr>
        <w:t>3</w:t>
      </w:r>
      <w:r w:rsidRPr="00FA57BF">
        <w:rPr>
          <w:rFonts w:eastAsiaTheme="minorHAnsi"/>
        </w:rPr>
        <w:t xml:space="preserve"> год</w:t>
      </w:r>
    </w:p>
    <w:p w:rsidR="009F371A" w:rsidRDefault="009F371A" w:rsidP="009F371A">
      <w:pPr>
        <w:widowControl w:val="0"/>
        <w:autoSpaceDE w:val="0"/>
        <w:autoSpaceDN w:val="0"/>
        <w:adjustRightInd w:val="0"/>
        <w:ind w:firstLine="709"/>
        <w:jc w:val="both"/>
      </w:pPr>
    </w:p>
    <w:p w:rsidR="009F371A" w:rsidRPr="005819C7" w:rsidRDefault="009F371A" w:rsidP="009F371A">
      <w:pPr>
        <w:widowControl w:val="0"/>
        <w:autoSpaceDE w:val="0"/>
        <w:autoSpaceDN w:val="0"/>
        <w:adjustRightInd w:val="0"/>
        <w:ind w:firstLine="709"/>
        <w:jc w:val="both"/>
      </w:pPr>
    </w:p>
    <w:p w:rsidR="009F371A" w:rsidRPr="009F371A" w:rsidRDefault="009F371A" w:rsidP="009F371A">
      <w:pPr>
        <w:spacing w:line="235" w:lineRule="auto"/>
        <w:ind w:firstLine="709"/>
        <w:jc w:val="both"/>
        <w:rPr>
          <w:rFonts w:eastAsiaTheme="minorEastAsia"/>
          <w:color w:val="000000"/>
          <w:spacing w:val="-2"/>
        </w:rPr>
      </w:pPr>
      <w:r w:rsidRPr="009F371A">
        <w:rPr>
          <w:spacing w:val="-2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со статьей 44 Федерального закона от 31 июля 2021 года</w:t>
      </w:r>
      <w:r>
        <w:rPr>
          <w:spacing w:val="-2"/>
        </w:rPr>
        <w:br/>
      </w:r>
      <w:r w:rsidRPr="009F371A">
        <w:rPr>
          <w:spacing w:val="-2"/>
        </w:rPr>
        <w:t>№ 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Думы города Свирска от 30 ноября 2021 года №14/61-ДГ</w:t>
      </w:r>
      <w:r>
        <w:rPr>
          <w:spacing w:val="-2"/>
        </w:rPr>
        <w:br/>
      </w:r>
      <w:r w:rsidRPr="009F371A">
        <w:rPr>
          <w:spacing w:val="-2"/>
        </w:rPr>
        <w:t>«Об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в муниципальном образовании «город Свирск», руководствуясь статьями 44, 51 Устава муниципального образования «город Свирск»,</w:t>
      </w:r>
      <w:r w:rsidRPr="009F371A">
        <w:rPr>
          <w:rFonts w:eastAsiaTheme="minorEastAsia"/>
          <w:color w:val="000000"/>
          <w:spacing w:val="-2"/>
        </w:rPr>
        <w:t xml:space="preserve"> администрация города</w:t>
      </w:r>
    </w:p>
    <w:p w:rsidR="009F371A" w:rsidRPr="005819C7" w:rsidRDefault="009F371A" w:rsidP="009F371A">
      <w:pPr>
        <w:spacing w:line="235" w:lineRule="auto"/>
        <w:jc w:val="both"/>
        <w:rPr>
          <w:rFonts w:eastAsiaTheme="minorEastAsia"/>
          <w:color w:val="000000"/>
        </w:rPr>
      </w:pPr>
      <w:r w:rsidRPr="005819C7">
        <w:rPr>
          <w:rFonts w:eastAsiaTheme="minorEastAsia"/>
          <w:color w:val="000000"/>
        </w:rPr>
        <w:t>П О С Т А Н О В Л Я Е Т:</w:t>
      </w:r>
    </w:p>
    <w:p w:rsidR="009F371A" w:rsidRPr="009F371A" w:rsidRDefault="009F371A" w:rsidP="009F371A">
      <w:pPr>
        <w:pStyle w:val="a6"/>
        <w:autoSpaceDE w:val="0"/>
        <w:autoSpaceDN w:val="0"/>
        <w:adjustRightInd w:val="0"/>
        <w:spacing w:line="235" w:lineRule="auto"/>
        <w:ind w:left="0" w:firstLine="709"/>
        <w:jc w:val="both"/>
        <w:rPr>
          <w:rFonts w:eastAsiaTheme="minorHAnsi"/>
          <w:spacing w:val="-2"/>
          <w:sz w:val="28"/>
          <w:szCs w:val="28"/>
          <w:lang w:eastAsia="en-US"/>
        </w:rPr>
      </w:pPr>
      <w:r w:rsidRPr="009F371A">
        <w:rPr>
          <w:spacing w:val="-2"/>
          <w:sz w:val="28"/>
          <w:szCs w:val="28"/>
        </w:rPr>
        <w:t>1. Утвердить Программу профилактики рисков причинения вреда (ущерба) охраняемым законом ценностям по муниципальному контролю за исполнением единой теплоснабжающей организацией обязательств по строительству, реконструкции и (или) модернизации объектов теплоснабжения в муниципальном образовании «город Свирск» на 202</w:t>
      </w:r>
      <w:r w:rsidR="00B8706F">
        <w:rPr>
          <w:spacing w:val="-2"/>
          <w:sz w:val="28"/>
          <w:szCs w:val="28"/>
        </w:rPr>
        <w:t>3</w:t>
      </w:r>
      <w:r w:rsidRPr="009F371A">
        <w:rPr>
          <w:spacing w:val="-2"/>
          <w:sz w:val="28"/>
          <w:szCs w:val="28"/>
        </w:rPr>
        <w:t xml:space="preserve"> год (прилагается).</w:t>
      </w:r>
    </w:p>
    <w:p w:rsidR="00024CF9" w:rsidRPr="000922C7" w:rsidRDefault="009F371A" w:rsidP="009F371A">
      <w:pPr>
        <w:spacing w:line="235" w:lineRule="auto"/>
        <w:ind w:firstLine="709"/>
        <w:jc w:val="both"/>
      </w:pPr>
      <w:r>
        <w:t>2</w:t>
      </w:r>
      <w:r w:rsidR="00024CF9">
        <w:t xml:space="preserve">. Контроль исполнения настоящего постановления возложить на заместителя мэра города – председателя комитета по жизнеобеспечению </w:t>
      </w:r>
      <w:proofErr w:type="spellStart"/>
      <w:r w:rsidR="00024CF9">
        <w:t>Махонькина</w:t>
      </w:r>
      <w:proofErr w:type="spellEnd"/>
      <w:r w:rsidR="00024CF9">
        <w:t xml:space="preserve"> Д. И.</w:t>
      </w:r>
    </w:p>
    <w:p w:rsidR="00024CF9" w:rsidRDefault="00024CF9" w:rsidP="009F371A">
      <w:pPr>
        <w:ind w:firstLine="709"/>
        <w:jc w:val="both"/>
      </w:pPr>
    </w:p>
    <w:p w:rsidR="009F371A" w:rsidRDefault="009F371A" w:rsidP="009F371A">
      <w:pPr>
        <w:ind w:firstLine="709"/>
        <w:jc w:val="both"/>
      </w:pPr>
    </w:p>
    <w:p w:rsidR="009F371A" w:rsidRDefault="006708E6" w:rsidP="00221EDC">
      <w:pPr>
        <w:jc w:val="both"/>
      </w:pPr>
      <w:r>
        <w:t>Мэр</w:t>
      </w:r>
      <w:r w:rsidR="000F35FE">
        <w:t xml:space="preserve"> </w:t>
      </w:r>
      <w:r>
        <w:t>В.</w:t>
      </w:r>
      <w:r w:rsidR="000F35FE">
        <w:t> </w:t>
      </w:r>
      <w:r>
        <w:t>С.</w:t>
      </w:r>
      <w:r w:rsidR="000F35FE">
        <w:t> </w:t>
      </w:r>
      <w:proofErr w:type="spellStart"/>
      <w:r>
        <w:t>Орноев</w:t>
      </w:r>
      <w:proofErr w:type="spellEnd"/>
      <w:r w:rsidR="000F35FE">
        <w:br/>
      </w:r>
    </w:p>
    <w:p w:rsidR="00221EDC" w:rsidRPr="006C6171" w:rsidRDefault="00221EDC" w:rsidP="00221EDC">
      <w:pPr>
        <w:jc w:val="both"/>
      </w:pPr>
      <w:r w:rsidRPr="006C6171">
        <w:lastRenderedPageBreak/>
        <w:t>СПИСОК РАССЫЛКИ</w:t>
      </w:r>
    </w:p>
    <w:p w:rsidR="00221EDC" w:rsidRPr="006C6171" w:rsidRDefault="00221EDC" w:rsidP="00221EDC">
      <w:pPr>
        <w:tabs>
          <w:tab w:val="left" w:pos="240"/>
        </w:tabs>
      </w:pPr>
      <w:r w:rsidRPr="006C6171">
        <w:t>1</w:t>
      </w:r>
      <w:r w:rsidRPr="006C6171">
        <w:tab/>
        <w:t>экз. – дело</w:t>
      </w:r>
    </w:p>
    <w:p w:rsidR="00221EDC" w:rsidRDefault="00221EDC" w:rsidP="00221EDC">
      <w:pPr>
        <w:tabs>
          <w:tab w:val="left" w:pos="240"/>
        </w:tabs>
      </w:pPr>
      <w:r w:rsidRPr="006C6171">
        <w:t>1</w:t>
      </w:r>
      <w:r w:rsidRPr="006C6171">
        <w:tab/>
        <w:t xml:space="preserve">экз. – </w:t>
      </w:r>
      <w:r>
        <w:t>к</w:t>
      </w:r>
      <w:r w:rsidRPr="006C6171">
        <w:t>омитет по жизнеобеспечению г. Свирска</w:t>
      </w:r>
    </w:p>
    <w:p w:rsidR="00221EDC" w:rsidRPr="006C6171" w:rsidRDefault="00221EDC" w:rsidP="00221EDC">
      <w:pPr>
        <w:rPr>
          <w:sz w:val="18"/>
          <w:u w:val="single"/>
        </w:rPr>
      </w:pPr>
      <w:r w:rsidRPr="006C6171">
        <w:rPr>
          <w:color w:val="000000"/>
          <w:u w:val="single"/>
        </w:rPr>
        <w:t>Электронная версия правового акта и приложения(</w:t>
      </w:r>
      <w:proofErr w:type="spellStart"/>
      <w:r w:rsidRPr="006C6171">
        <w:rPr>
          <w:color w:val="000000"/>
          <w:u w:val="single"/>
        </w:rPr>
        <w:t>ий</w:t>
      </w:r>
      <w:proofErr w:type="spellEnd"/>
      <w:r w:rsidRPr="006C6171">
        <w:rPr>
          <w:color w:val="000000"/>
          <w:u w:val="single"/>
        </w:rPr>
        <w:t>) к нему соответствует бумажному носителю</w:t>
      </w:r>
    </w:p>
    <w:p w:rsidR="00221EDC" w:rsidRPr="006C6171" w:rsidRDefault="00221EDC" w:rsidP="00221EDC">
      <w:pPr>
        <w:ind w:hanging="180"/>
      </w:pPr>
    </w:p>
    <w:p w:rsidR="00221EDC" w:rsidRPr="006C6171" w:rsidRDefault="00221EDC" w:rsidP="00221EDC">
      <w:pPr>
        <w:ind w:hanging="180"/>
      </w:pPr>
    </w:p>
    <w:p w:rsidR="00221EDC" w:rsidRPr="006C6171" w:rsidRDefault="00221EDC" w:rsidP="00221EDC">
      <w:r w:rsidRPr="006C6171">
        <w:t>ИСПОЛНИТЕЛЬ</w:t>
      </w:r>
    </w:p>
    <w:p w:rsidR="00221EDC" w:rsidRPr="006C6171" w:rsidRDefault="00221EDC" w:rsidP="00221EDC">
      <w:r w:rsidRPr="006C6171">
        <w:t>Начальник отдела ЖКХ, транспорта</w:t>
      </w:r>
    </w:p>
    <w:p w:rsidR="00221EDC" w:rsidRPr="006C6171" w:rsidRDefault="00221EDC" w:rsidP="00221EDC">
      <w:pPr>
        <w:jc w:val="both"/>
      </w:pPr>
      <w:r>
        <w:t>и </w:t>
      </w:r>
      <w:r w:rsidRPr="006C6171">
        <w:t>связи</w:t>
      </w:r>
      <w:r>
        <w:t xml:space="preserve"> </w:t>
      </w:r>
      <w:r w:rsidRPr="006C6171">
        <w:t>Т.</w:t>
      </w:r>
      <w:r>
        <w:t> </w:t>
      </w:r>
      <w:r w:rsidRPr="006C6171">
        <w:t>Д.</w:t>
      </w:r>
      <w:r>
        <w:t> </w:t>
      </w:r>
      <w:r w:rsidRPr="006C6171">
        <w:t>Ивановский</w:t>
      </w:r>
      <w:r>
        <w:br/>
      </w:r>
    </w:p>
    <w:p w:rsidR="00221EDC" w:rsidRPr="006C6171" w:rsidRDefault="00221EDC" w:rsidP="00221EDC"/>
    <w:p w:rsidR="00221EDC" w:rsidRPr="006C6171" w:rsidRDefault="00221EDC" w:rsidP="00221EDC"/>
    <w:p w:rsidR="00221EDC" w:rsidRPr="006C6171" w:rsidRDefault="00221EDC" w:rsidP="00221EDC">
      <w:r w:rsidRPr="006C6171">
        <w:t>СОГЛАСОВАНО</w:t>
      </w:r>
    </w:p>
    <w:p w:rsidR="00221EDC" w:rsidRDefault="00221EDC" w:rsidP="00221EDC">
      <w:pPr>
        <w:jc w:val="both"/>
      </w:pPr>
      <w:r>
        <w:t>Первый з</w:t>
      </w:r>
      <w:r w:rsidRPr="006C6171">
        <w:t>аместитель</w:t>
      </w:r>
      <w:r>
        <w:t> </w:t>
      </w:r>
      <w:r w:rsidRPr="006C6171">
        <w:t>мэра</w:t>
      </w:r>
      <w:r>
        <w:t xml:space="preserve"> Т</w:t>
      </w:r>
      <w:r w:rsidRPr="006C6171">
        <w:t>.</w:t>
      </w:r>
      <w:r>
        <w:t> Г</w:t>
      </w:r>
      <w:r w:rsidRPr="006C6171">
        <w:t>.</w:t>
      </w:r>
      <w:r>
        <w:t> Ивашутина</w:t>
      </w:r>
      <w:r>
        <w:br/>
      </w:r>
    </w:p>
    <w:p w:rsidR="00221EDC" w:rsidRPr="006C6171" w:rsidRDefault="00221EDC" w:rsidP="00221EDC">
      <w:pPr>
        <w:jc w:val="both"/>
      </w:pPr>
      <w:r w:rsidRPr="006C6171">
        <w:t>Заместитель мэра города – председатель</w:t>
      </w:r>
    </w:p>
    <w:p w:rsidR="00221EDC" w:rsidRPr="006C6171" w:rsidRDefault="00221EDC" w:rsidP="00221EDC">
      <w:pPr>
        <w:jc w:val="both"/>
      </w:pPr>
      <w:r>
        <w:t>к</w:t>
      </w:r>
      <w:r w:rsidRPr="006C6171">
        <w:t>омитета</w:t>
      </w:r>
      <w:r>
        <w:rPr>
          <w:lang w:val="en-US"/>
        </w:rPr>
        <w:t> </w:t>
      </w:r>
      <w:r w:rsidRPr="006C6171">
        <w:t>по</w:t>
      </w:r>
      <w:r>
        <w:rPr>
          <w:lang w:val="en-US"/>
        </w:rPr>
        <w:t> </w:t>
      </w:r>
      <w:r w:rsidRPr="006C6171">
        <w:t>жизнеобеспечению</w:t>
      </w:r>
      <w:r>
        <w:t xml:space="preserve"> </w:t>
      </w:r>
      <w:r w:rsidRPr="006C6171">
        <w:t>Д.</w:t>
      </w:r>
      <w:r>
        <w:t> </w:t>
      </w:r>
      <w:r w:rsidRPr="006C6171">
        <w:t>И.</w:t>
      </w:r>
      <w:r>
        <w:t> </w:t>
      </w:r>
      <w:proofErr w:type="spellStart"/>
      <w:r w:rsidRPr="006C6171">
        <w:t>Махонькин</w:t>
      </w:r>
      <w:proofErr w:type="spellEnd"/>
      <w:r>
        <w:br/>
      </w:r>
    </w:p>
    <w:p w:rsidR="00221EDC" w:rsidRPr="006C6171" w:rsidRDefault="00221EDC" w:rsidP="00221EDC">
      <w:pPr>
        <w:jc w:val="both"/>
      </w:pPr>
      <w:r w:rsidRPr="006C6171">
        <w:t>Заместитель мэра города</w:t>
      </w:r>
    </w:p>
    <w:p w:rsidR="00221EDC" w:rsidRDefault="00221EDC" w:rsidP="00221EDC">
      <w:pPr>
        <w:jc w:val="both"/>
      </w:pPr>
      <w:r>
        <w:t>п</w:t>
      </w:r>
      <w:r w:rsidRPr="006C6171">
        <w:t>о</w:t>
      </w:r>
      <w:r>
        <w:t> </w:t>
      </w:r>
      <w:r w:rsidRPr="006C6171">
        <w:t>социально-культурным</w:t>
      </w:r>
      <w:r>
        <w:t> </w:t>
      </w:r>
      <w:r w:rsidRPr="006C6171">
        <w:t>вопросам</w:t>
      </w:r>
      <w:r>
        <w:t xml:space="preserve"> </w:t>
      </w:r>
      <w:r w:rsidRPr="006C6171">
        <w:t>Н.</w:t>
      </w:r>
      <w:r>
        <w:t> </w:t>
      </w:r>
      <w:r w:rsidRPr="006C6171">
        <w:t>В.</w:t>
      </w:r>
      <w:r>
        <w:t> </w:t>
      </w:r>
      <w:r w:rsidRPr="006C6171">
        <w:t>Петрова</w:t>
      </w:r>
      <w:r>
        <w:br/>
      </w:r>
    </w:p>
    <w:p w:rsidR="00221EDC" w:rsidRDefault="00221EDC" w:rsidP="00221EDC">
      <w:pPr>
        <w:jc w:val="both"/>
      </w:pPr>
    </w:p>
    <w:p w:rsidR="00221EDC" w:rsidRDefault="00221EDC" w:rsidP="00221EDC">
      <w:pPr>
        <w:jc w:val="both"/>
      </w:pPr>
      <w:r w:rsidRPr="006C6171">
        <w:t>Начальник</w:t>
      </w:r>
      <w:r>
        <w:t> </w:t>
      </w:r>
      <w:r w:rsidRPr="006C6171">
        <w:t>юридического</w:t>
      </w:r>
      <w:r>
        <w:t> </w:t>
      </w:r>
      <w:r w:rsidRPr="006C6171">
        <w:t>отдела</w:t>
      </w:r>
      <w:r>
        <w:t xml:space="preserve"> А</w:t>
      </w:r>
      <w:r w:rsidRPr="006C6171">
        <w:t>.</w:t>
      </w:r>
      <w:r>
        <w:t> </w:t>
      </w:r>
      <w:r w:rsidRPr="006C6171">
        <w:t>А.</w:t>
      </w:r>
      <w:r>
        <w:t> </w:t>
      </w:r>
      <w:proofErr w:type="spellStart"/>
      <w:r>
        <w:t>Ефимец</w:t>
      </w:r>
      <w:proofErr w:type="spellEnd"/>
      <w:r>
        <w:br/>
      </w:r>
    </w:p>
    <w:p w:rsidR="00221EDC" w:rsidRDefault="00221EDC" w:rsidP="00221EDC">
      <w:pPr>
        <w:jc w:val="both"/>
      </w:pPr>
    </w:p>
    <w:p w:rsidR="00EF5331" w:rsidRDefault="00221EDC" w:rsidP="00221EDC">
      <w:pPr>
        <w:jc w:val="both"/>
        <w:sectPr w:rsidR="00EF5331" w:rsidSect="00E34CA7">
          <w:pgSz w:w="11906" w:h="16838"/>
          <w:pgMar w:top="1134" w:right="737" w:bottom="1134" w:left="1701" w:header="709" w:footer="709" w:gutter="0"/>
          <w:cols w:space="708"/>
          <w:docGrid w:linePitch="360"/>
        </w:sectPr>
      </w:pPr>
      <w:r w:rsidRPr="00970074">
        <w:rPr>
          <w:lang w:eastAsia="en-US"/>
        </w:rPr>
        <w:t>Руководитель аппарата администрации города Г. А. Макогон</w:t>
      </w:r>
      <w:r>
        <w:rPr>
          <w:lang w:eastAsia="en-US"/>
        </w:rPr>
        <w:br/>
      </w:r>
    </w:p>
    <w:p w:rsidR="006708E6" w:rsidRDefault="006708E6" w:rsidP="006708E6">
      <w:pPr>
        <w:jc w:val="right"/>
      </w:pPr>
      <w:r>
        <w:lastRenderedPageBreak/>
        <w:t xml:space="preserve">Утверждена </w:t>
      </w:r>
    </w:p>
    <w:p w:rsidR="006708E6" w:rsidRDefault="006708E6" w:rsidP="006708E6">
      <w:pPr>
        <w:jc w:val="right"/>
      </w:pPr>
      <w:r>
        <w:t>постановлением администрации города</w:t>
      </w:r>
    </w:p>
    <w:p w:rsidR="006708E6" w:rsidRDefault="006708E6" w:rsidP="006708E6">
      <w:pPr>
        <w:jc w:val="right"/>
      </w:pPr>
      <w:r>
        <w:t>от</w:t>
      </w:r>
      <w:r w:rsidR="000F35FE">
        <w:t xml:space="preserve"> «____» </w:t>
      </w:r>
      <w:r>
        <w:t>____________</w:t>
      </w:r>
      <w:r w:rsidR="000F35FE">
        <w:t xml:space="preserve"> </w:t>
      </w:r>
      <w:r>
        <w:t>2022</w:t>
      </w:r>
      <w:r w:rsidR="000F35FE">
        <w:t xml:space="preserve"> года </w:t>
      </w:r>
      <w:r>
        <w:t>№</w:t>
      </w:r>
      <w:r w:rsidR="000F35FE">
        <w:t xml:space="preserve"> </w:t>
      </w:r>
      <w:r>
        <w:t>____</w:t>
      </w:r>
    </w:p>
    <w:p w:rsidR="006708E6" w:rsidRDefault="006708E6" w:rsidP="006708E6">
      <w:pPr>
        <w:jc w:val="right"/>
      </w:pPr>
    </w:p>
    <w:p w:rsidR="006708E6" w:rsidRDefault="006708E6" w:rsidP="006708E6">
      <w:pPr>
        <w:jc w:val="right"/>
      </w:pPr>
    </w:p>
    <w:p w:rsidR="009F371A" w:rsidRPr="00FA57BF" w:rsidRDefault="009F371A" w:rsidP="009F371A">
      <w:pPr>
        <w:pStyle w:val="1"/>
        <w:rPr>
          <w:b w:val="0"/>
          <w:bCs/>
          <w:sz w:val="28"/>
          <w:szCs w:val="28"/>
        </w:rPr>
      </w:pPr>
      <w:r w:rsidRPr="00FA57BF">
        <w:rPr>
          <w:b w:val="0"/>
          <w:bCs/>
          <w:sz w:val="28"/>
          <w:szCs w:val="28"/>
        </w:rPr>
        <w:t xml:space="preserve">Программа </w:t>
      </w:r>
    </w:p>
    <w:p w:rsidR="009F371A" w:rsidRPr="005819C7" w:rsidRDefault="009F371A" w:rsidP="009F371A">
      <w:pPr>
        <w:pStyle w:val="1"/>
        <w:rPr>
          <w:bCs/>
          <w:sz w:val="28"/>
          <w:szCs w:val="28"/>
        </w:rPr>
      </w:pPr>
      <w:r w:rsidRPr="00FA57BF">
        <w:rPr>
          <w:b w:val="0"/>
          <w:bCs/>
          <w:sz w:val="28"/>
          <w:szCs w:val="28"/>
        </w:rPr>
        <w:t>профилактики рисков причинения вреда (ущерба) охраняемым законом ценностям по муниципальному контролю за исполнением единой теплоснабжающей организацией обязательств по строительству, реконструкции и (или) модернизации объектов теплоснабжения в муниципальном образовании «город Свирск» на 202</w:t>
      </w:r>
      <w:r w:rsidR="00B8706F">
        <w:rPr>
          <w:b w:val="0"/>
          <w:bCs/>
          <w:sz w:val="28"/>
          <w:szCs w:val="28"/>
        </w:rPr>
        <w:t>3</w:t>
      </w:r>
      <w:r w:rsidRPr="00FA57BF">
        <w:rPr>
          <w:b w:val="0"/>
          <w:bCs/>
          <w:sz w:val="28"/>
          <w:szCs w:val="28"/>
        </w:rPr>
        <w:t xml:space="preserve"> год</w:t>
      </w:r>
    </w:p>
    <w:p w:rsidR="009F371A" w:rsidRPr="005819C7" w:rsidRDefault="009F371A" w:rsidP="009F371A">
      <w:pPr>
        <w:jc w:val="center"/>
      </w:pPr>
      <w:r w:rsidRPr="005819C7">
        <w:t xml:space="preserve"> </w:t>
      </w:r>
    </w:p>
    <w:p w:rsidR="009F371A" w:rsidRPr="005819C7" w:rsidRDefault="009F371A" w:rsidP="009F371A">
      <w:pPr>
        <w:autoSpaceDE w:val="0"/>
        <w:autoSpaceDN w:val="0"/>
        <w:adjustRightInd w:val="0"/>
        <w:jc w:val="center"/>
        <w:outlineLvl w:val="1"/>
        <w:rPr>
          <w:bCs/>
        </w:rPr>
      </w:pPr>
      <w:r w:rsidRPr="005819C7">
        <w:rPr>
          <w:bCs/>
        </w:rPr>
        <w:t xml:space="preserve">Раздел </w:t>
      </w:r>
      <w:r>
        <w:rPr>
          <w:bCs/>
        </w:rPr>
        <w:t>1</w:t>
      </w:r>
      <w:r w:rsidRPr="005819C7">
        <w:rPr>
          <w:bCs/>
        </w:rPr>
        <w:t xml:space="preserve">. </w:t>
      </w:r>
      <w:r w:rsidRPr="00FA57BF">
        <w:rPr>
          <w:bCs/>
        </w:rPr>
        <w:t>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 (ущерба) охраняемым законом ценностям</w:t>
      </w:r>
    </w:p>
    <w:p w:rsidR="009F371A" w:rsidRPr="005819C7" w:rsidRDefault="009F371A" w:rsidP="009F371A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</w:p>
    <w:p w:rsidR="009F371A" w:rsidRPr="005819C7" w:rsidRDefault="009F371A" w:rsidP="009F371A">
      <w:pPr>
        <w:autoSpaceDE w:val="0"/>
        <w:autoSpaceDN w:val="0"/>
        <w:adjustRightInd w:val="0"/>
        <w:spacing w:line="228" w:lineRule="auto"/>
        <w:ind w:firstLine="709"/>
        <w:jc w:val="both"/>
      </w:pPr>
      <w:r w:rsidRPr="005819C7">
        <w:t>1.</w:t>
      </w:r>
      <w:r>
        <w:t> </w:t>
      </w:r>
      <w:r w:rsidRPr="00FA57BF">
        <w:t>Программа профилактики рисков причинения вреда (ущерба) охраняемым законом ценностям по муниципальному контролю за исполнением единой теплоснабжающей организацией обязательств по строительству, реконструкции и (или) модернизации объектов теплоснабжения в муниципальном образовании «город Свирск» (далее - Программа профилактики)</w:t>
      </w:r>
      <w:r>
        <w:t>,</w:t>
      </w:r>
      <w:r w:rsidRPr="00FA57BF">
        <w:t xml:space="preserve"> разработан</w:t>
      </w:r>
      <w:r>
        <w:t>ная</w:t>
      </w:r>
      <w:r w:rsidRPr="00FA57BF">
        <w:t xml:space="preserve"> в соответствии со статьей 44 Федерального закона от </w:t>
      </w:r>
      <w:r w:rsidRPr="004876D3">
        <w:t>31</w:t>
      </w:r>
      <w:r>
        <w:t xml:space="preserve"> июля </w:t>
      </w:r>
      <w:r w:rsidRPr="004876D3">
        <w:t>2021</w:t>
      </w:r>
      <w:r>
        <w:t xml:space="preserve"> года</w:t>
      </w:r>
      <w:r w:rsidRPr="004876D3">
        <w:t xml:space="preserve">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</w:t>
      </w:r>
      <w:r>
        <w:t xml:space="preserve"> июня </w:t>
      </w:r>
      <w:r w:rsidRPr="004876D3">
        <w:t>2021 года №</w:t>
      </w:r>
      <w:r>
        <w:t> </w:t>
      </w:r>
      <w:r w:rsidRPr="004876D3"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t>,</w:t>
      </w:r>
      <w:r w:rsidRPr="004876D3">
        <w:t xml:space="preserve"> </w:t>
      </w:r>
      <w:r w:rsidRPr="00FA57BF">
        <w:t>Решением Думы города Свирска от 30</w:t>
      </w:r>
      <w:r>
        <w:t xml:space="preserve"> ноября </w:t>
      </w:r>
      <w:r w:rsidRPr="00FA57BF">
        <w:t>2021</w:t>
      </w:r>
      <w:r>
        <w:t xml:space="preserve"> года</w:t>
      </w:r>
      <w:r w:rsidRPr="00FA57BF">
        <w:t xml:space="preserve"> №14/61-ДГ «Об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в муниципальном образовании «город Свирск»</w:t>
      </w:r>
      <w:r>
        <w:t xml:space="preserve"> </w:t>
      </w:r>
      <w:r w:rsidRPr="004876D3">
        <w:t>предусматривает комплекс мероприятий по профилактике рисков причинения вреда (ущерба) охраняемым законом ценностям, при осуществлении муниципального контроля.</w:t>
      </w:r>
    </w:p>
    <w:p w:rsidR="00E20220" w:rsidRDefault="009F371A" w:rsidP="00E20220">
      <w:pPr>
        <w:pStyle w:val="ConsPlusNormal"/>
        <w:spacing w:line="228" w:lineRule="auto"/>
        <w:ind w:firstLine="709"/>
        <w:jc w:val="both"/>
        <w:rPr>
          <w:sz w:val="28"/>
          <w:szCs w:val="28"/>
        </w:rPr>
      </w:pPr>
      <w:r w:rsidRPr="005819C7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FA57BF">
        <w:rPr>
          <w:sz w:val="28"/>
          <w:szCs w:val="28"/>
        </w:rPr>
        <w:t>В 202</w:t>
      </w:r>
      <w:r w:rsidR="00B8706F">
        <w:rPr>
          <w:sz w:val="28"/>
          <w:szCs w:val="28"/>
        </w:rPr>
        <w:t>2</w:t>
      </w:r>
      <w:r w:rsidRPr="00FA57BF">
        <w:rPr>
          <w:sz w:val="28"/>
          <w:szCs w:val="28"/>
        </w:rPr>
        <w:t xml:space="preserve"> году проверки в рамках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муниципальном образовании «город Свирск» (далее</w:t>
      </w:r>
      <w:r w:rsidR="00E20220">
        <w:rPr>
          <w:sz w:val="28"/>
          <w:szCs w:val="28"/>
        </w:rPr>
        <w:t xml:space="preserve"> –</w:t>
      </w:r>
      <w:r w:rsidRPr="00FA57BF">
        <w:rPr>
          <w:sz w:val="28"/>
          <w:szCs w:val="28"/>
        </w:rPr>
        <w:t xml:space="preserve"> муниципальный контроль) не проводились</w:t>
      </w:r>
      <w:r w:rsidRPr="004876D3">
        <w:rPr>
          <w:sz w:val="28"/>
          <w:szCs w:val="28"/>
        </w:rPr>
        <w:t>.</w:t>
      </w:r>
      <w:r w:rsidR="00E20220">
        <w:rPr>
          <w:sz w:val="28"/>
          <w:szCs w:val="28"/>
        </w:rPr>
        <w:t xml:space="preserve"> </w:t>
      </w:r>
      <w:r w:rsidR="00E20220">
        <w:rPr>
          <w:sz w:val="28"/>
          <w:szCs w:val="28"/>
        </w:rPr>
        <w:t>Плановые проверки не предусмотрены.</w:t>
      </w:r>
    </w:p>
    <w:p w:rsidR="00E20220" w:rsidRDefault="00E20220" w:rsidP="00E20220">
      <w:pPr>
        <w:ind w:firstLine="708"/>
        <w:jc w:val="both"/>
        <w:rPr>
          <w:lang w:eastAsia="en-US"/>
        </w:rPr>
      </w:pPr>
      <w:r>
        <w:rPr>
          <w:lang w:eastAsia="en-US"/>
        </w:rPr>
        <w:t xml:space="preserve">3. В рамках развития и осуществления профилактической деятельности на территории муниципального образования «город Свирск» в 2022 году: </w:t>
      </w:r>
    </w:p>
    <w:p w:rsidR="00E20220" w:rsidRDefault="00E20220" w:rsidP="00E20220">
      <w:pPr>
        <w:spacing w:line="276" w:lineRule="auto"/>
        <w:ind w:firstLine="708"/>
        <w:jc w:val="both"/>
        <w:rPr>
          <w:lang w:eastAsia="en-US"/>
        </w:rPr>
      </w:pPr>
      <w:r>
        <w:rPr>
          <w:lang w:eastAsia="en-US"/>
        </w:rPr>
        <w:lastRenderedPageBreak/>
        <w:t xml:space="preserve">поддерживались в актуальном состоянии и размещались на официальном портале администрации муниципального образования «город Свирск» (далее - официальный портал администрации города) перечни нормативных правовых актов, содержащих обязательные требования, требования, установленные муниципальными правовыми актами, соблюдение которых оценивается при проведении мероприятий по муниципальному контролю, а также тексты соответствующих нормативных правовых актов; </w:t>
      </w:r>
    </w:p>
    <w:p w:rsidR="00E20220" w:rsidRDefault="00E20220" w:rsidP="00E20220">
      <w:pPr>
        <w:spacing w:line="276" w:lineRule="auto"/>
        <w:ind w:firstLine="708"/>
        <w:jc w:val="both"/>
        <w:rPr>
          <w:lang w:eastAsia="en-US"/>
        </w:rPr>
      </w:pPr>
      <w:r>
        <w:rPr>
          <w:lang w:eastAsia="en-US"/>
        </w:rPr>
        <w:t xml:space="preserve">поддерживались в актуальном состоянии и размещались на официальном портале администрации города перечни обязательных требований, требований, установленных муниципальными правовыми актами, соблюдение которых оценивается при проведении мероприятий при осуществлении муниципального контроля; </w:t>
      </w:r>
    </w:p>
    <w:p w:rsidR="00E20220" w:rsidRDefault="00E20220" w:rsidP="00E20220">
      <w:pPr>
        <w:spacing w:line="276" w:lineRule="auto"/>
        <w:ind w:firstLine="708"/>
        <w:jc w:val="both"/>
        <w:rPr>
          <w:lang w:eastAsia="en-US"/>
        </w:rPr>
      </w:pPr>
      <w:r>
        <w:rPr>
          <w:lang w:eastAsia="en-US"/>
        </w:rPr>
        <w:t>осуществлялось консультирование по вопросам соблюдения обязательных требований, требований, установленных муниципальными правовыми актами.</w:t>
      </w:r>
    </w:p>
    <w:p w:rsidR="00E20220" w:rsidRDefault="00E20220" w:rsidP="00E20220">
      <w:pPr>
        <w:pStyle w:val="a8"/>
        <w:spacing w:line="276" w:lineRule="auto"/>
        <w:jc w:val="both"/>
        <w:rPr>
          <w:lang w:eastAsia="en-US"/>
        </w:rPr>
      </w:pPr>
      <w:r>
        <w:rPr>
          <w:lang w:eastAsia="en-US"/>
        </w:rPr>
        <w:tab/>
        <w:t>4. С учетом запланированных на 2023 год профилактических мероприятий при осуществлении муниципального контроля ожидается существенное</w:t>
      </w:r>
      <w:r>
        <w:rPr>
          <w:spacing w:val="-15"/>
          <w:lang w:eastAsia="en-US"/>
        </w:rPr>
        <w:t xml:space="preserve"> </w:t>
      </w:r>
      <w:r>
        <w:rPr>
          <w:lang w:eastAsia="en-US"/>
        </w:rPr>
        <w:t>повышение</w:t>
      </w:r>
      <w:r>
        <w:rPr>
          <w:spacing w:val="-15"/>
          <w:lang w:eastAsia="en-US"/>
        </w:rPr>
        <w:t xml:space="preserve"> </w:t>
      </w:r>
      <w:r>
        <w:rPr>
          <w:lang w:eastAsia="en-US"/>
        </w:rPr>
        <w:t>уровня</w:t>
      </w:r>
      <w:r>
        <w:rPr>
          <w:spacing w:val="-16"/>
          <w:lang w:eastAsia="en-US"/>
        </w:rPr>
        <w:t xml:space="preserve"> </w:t>
      </w:r>
      <w:r>
        <w:rPr>
          <w:lang w:eastAsia="en-US"/>
        </w:rPr>
        <w:t>информированности</w:t>
      </w:r>
      <w:r>
        <w:rPr>
          <w:spacing w:val="-16"/>
          <w:lang w:eastAsia="en-US"/>
        </w:rPr>
        <w:t xml:space="preserve"> </w:t>
      </w:r>
      <w:r>
        <w:rPr>
          <w:lang w:eastAsia="en-US"/>
        </w:rPr>
        <w:t>контролируемых</w:t>
      </w:r>
      <w:r>
        <w:rPr>
          <w:spacing w:val="-14"/>
          <w:lang w:eastAsia="en-US"/>
        </w:rPr>
        <w:t xml:space="preserve"> </w:t>
      </w:r>
      <w:r>
        <w:rPr>
          <w:lang w:eastAsia="en-US"/>
        </w:rPr>
        <w:t>лиц.</w:t>
      </w:r>
    </w:p>
    <w:p w:rsidR="009F371A" w:rsidRPr="005819C7" w:rsidRDefault="009F371A" w:rsidP="009F371A">
      <w:pPr>
        <w:autoSpaceDE w:val="0"/>
        <w:autoSpaceDN w:val="0"/>
        <w:adjustRightInd w:val="0"/>
        <w:jc w:val="center"/>
        <w:outlineLvl w:val="1"/>
        <w:rPr>
          <w:bCs/>
        </w:rPr>
      </w:pPr>
    </w:p>
    <w:p w:rsidR="009F371A" w:rsidRDefault="009F371A" w:rsidP="009F371A">
      <w:pPr>
        <w:autoSpaceDE w:val="0"/>
        <w:autoSpaceDN w:val="0"/>
        <w:adjustRightInd w:val="0"/>
        <w:jc w:val="center"/>
        <w:outlineLvl w:val="1"/>
        <w:rPr>
          <w:bCs/>
        </w:rPr>
      </w:pPr>
      <w:r w:rsidRPr="005819C7">
        <w:rPr>
          <w:bCs/>
        </w:rPr>
        <w:t xml:space="preserve">Раздел 2. </w:t>
      </w:r>
      <w:r w:rsidRPr="004876D3">
        <w:rPr>
          <w:bCs/>
        </w:rPr>
        <w:t>Цели и задачи реализации Программы профилактики</w:t>
      </w:r>
      <w:r w:rsidRPr="005819C7">
        <w:rPr>
          <w:bCs/>
        </w:rPr>
        <w:t xml:space="preserve"> </w:t>
      </w:r>
    </w:p>
    <w:p w:rsidR="009F371A" w:rsidRPr="005819C7" w:rsidRDefault="009F371A" w:rsidP="009F371A">
      <w:pPr>
        <w:autoSpaceDE w:val="0"/>
        <w:autoSpaceDN w:val="0"/>
        <w:adjustRightInd w:val="0"/>
        <w:jc w:val="center"/>
        <w:outlineLvl w:val="1"/>
        <w:rPr>
          <w:bCs/>
        </w:rPr>
      </w:pPr>
    </w:p>
    <w:p w:rsidR="009F371A" w:rsidRPr="005819C7" w:rsidRDefault="009F371A" w:rsidP="00E20220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</w:pPr>
      <w:r w:rsidRPr="005819C7">
        <w:t>3.</w:t>
      </w:r>
      <w:r>
        <w:t> </w:t>
      </w:r>
      <w:r w:rsidRPr="005819C7">
        <w:t>Целями Программы профилактики являются:</w:t>
      </w:r>
    </w:p>
    <w:p w:rsidR="009F371A" w:rsidRPr="005819C7" w:rsidRDefault="009F371A" w:rsidP="00E20220">
      <w:pPr>
        <w:pStyle w:val="11"/>
        <w:suppressAutoHyphens w:val="0"/>
        <w:autoSpaceDE w:val="0"/>
        <w:autoSpaceDN w:val="0"/>
        <w:adjustRightInd w:val="0"/>
        <w:spacing w:line="276" w:lineRule="auto"/>
        <w:ind w:left="0"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Pr="005819C7">
        <w:rPr>
          <w:rFonts w:ascii="Times New Roman" w:hAnsi="Times New Roman"/>
          <w:sz w:val="28"/>
          <w:szCs w:val="28"/>
        </w:rPr>
        <w:t>стимулирование добросовестного соблюдения обязательных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19C7">
        <w:rPr>
          <w:rFonts w:ascii="Times New Roman" w:hAnsi="Times New Roman"/>
          <w:sz w:val="28"/>
          <w:szCs w:val="28"/>
        </w:rPr>
        <w:t xml:space="preserve">требований всеми контролируемыми лицами; </w:t>
      </w:r>
    </w:p>
    <w:p w:rsidR="009F371A" w:rsidRPr="005819C7" w:rsidRDefault="009F371A" w:rsidP="00E20220">
      <w:pPr>
        <w:pStyle w:val="11"/>
        <w:suppressAutoHyphens w:val="0"/>
        <w:autoSpaceDE w:val="0"/>
        <w:autoSpaceDN w:val="0"/>
        <w:adjustRightInd w:val="0"/>
        <w:spacing w:line="276" w:lineRule="auto"/>
        <w:ind w:left="0" w:firstLine="709"/>
        <w:contextualSpacing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Pr="005819C7">
        <w:rPr>
          <w:rFonts w:ascii="Times New Roman" w:hAnsi="Times New Roman"/>
          <w:sz w:val="28"/>
          <w:szCs w:val="28"/>
        </w:rPr>
        <w:t>устранение условий, причин и факторов, способствующих нарушениям обязательных требований и (или) причинению вреда (ущерба) охраняемым законом ценностям;</w:t>
      </w:r>
      <w:r w:rsidRPr="005819C7">
        <w:rPr>
          <w:rFonts w:ascii="Times New Roman" w:hAnsi="Times New Roman"/>
          <w:bCs/>
          <w:sz w:val="28"/>
          <w:szCs w:val="28"/>
        </w:rPr>
        <w:t xml:space="preserve"> </w:t>
      </w:r>
    </w:p>
    <w:p w:rsidR="009F371A" w:rsidRPr="005819C7" w:rsidRDefault="009F371A" w:rsidP="00E20220">
      <w:pPr>
        <w:pStyle w:val="11"/>
        <w:suppressAutoHyphens w:val="0"/>
        <w:autoSpaceDE w:val="0"/>
        <w:autoSpaceDN w:val="0"/>
        <w:adjustRightInd w:val="0"/>
        <w:spacing w:line="276" w:lineRule="auto"/>
        <w:ind w:left="0" w:firstLine="709"/>
        <w:contextualSpacing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</w:t>
      </w:r>
      <w:r w:rsidRPr="005819C7">
        <w:rPr>
          <w:rFonts w:ascii="Times New Roman" w:hAnsi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F371A" w:rsidRPr="005819C7" w:rsidRDefault="009F371A" w:rsidP="00E20220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</w:pPr>
      <w:r w:rsidRPr="005819C7">
        <w:t>4.</w:t>
      </w:r>
      <w:r>
        <w:t> </w:t>
      </w:r>
      <w:r w:rsidRPr="005819C7">
        <w:t>Задачами Программы профилактики являются:</w:t>
      </w:r>
    </w:p>
    <w:p w:rsidR="009F371A" w:rsidRPr="005819C7" w:rsidRDefault="009F371A" w:rsidP="00E20220">
      <w:pPr>
        <w:suppressAutoHyphens/>
        <w:spacing w:line="276" w:lineRule="auto"/>
        <w:ind w:firstLine="709"/>
        <w:jc w:val="both"/>
      </w:pPr>
      <w:r>
        <w:t>1) </w:t>
      </w:r>
      <w:r w:rsidRPr="005819C7">
        <w:t>формирование единого понимания обязательных требований законодательства у всех участников контрольной деятельности;</w:t>
      </w:r>
    </w:p>
    <w:p w:rsidR="009F371A" w:rsidRPr="005819C7" w:rsidRDefault="009F371A" w:rsidP="00E20220">
      <w:pPr>
        <w:pStyle w:val="11"/>
        <w:suppressAutoHyphens w:val="0"/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2) </w:t>
      </w:r>
      <w:r w:rsidRPr="005819C7">
        <w:rPr>
          <w:rFonts w:ascii="Times New Roman" w:hAnsi="Times New Roman"/>
          <w:iCs/>
          <w:sz w:val="28"/>
          <w:szCs w:val="28"/>
        </w:rPr>
        <w:t>повышение прозрачности деятельности при осуществлении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5819C7">
        <w:rPr>
          <w:rFonts w:ascii="Times New Roman" w:hAnsi="Times New Roman"/>
          <w:iCs/>
          <w:sz w:val="28"/>
          <w:szCs w:val="28"/>
        </w:rPr>
        <w:t>муниципального контроля;</w:t>
      </w:r>
    </w:p>
    <w:p w:rsidR="009F371A" w:rsidRPr="005819C7" w:rsidRDefault="009F371A" w:rsidP="00E20220">
      <w:pPr>
        <w:suppressAutoHyphens/>
        <w:spacing w:line="276" w:lineRule="auto"/>
        <w:ind w:firstLine="709"/>
        <w:jc w:val="both"/>
      </w:pPr>
      <w:r>
        <w:t>3) </w:t>
      </w:r>
      <w:r w:rsidRPr="005819C7">
        <w:t xml:space="preserve">выявление наиболее часто встречающихся случаев нарушений обязательных требований, подготовка и размещение на официальном сайте администрации муниципального образования «город Свирск» в сети «Интернет», </w:t>
      </w:r>
      <w:bookmarkStart w:id="1" w:name="_GoBack"/>
      <w:bookmarkEnd w:id="1"/>
      <w:r w:rsidRPr="005819C7">
        <w:t>информации в целях недопущения указанных нарушений.</w:t>
      </w:r>
    </w:p>
    <w:p w:rsidR="009F371A" w:rsidRDefault="009F371A" w:rsidP="009F371A">
      <w:pPr>
        <w:tabs>
          <w:tab w:val="left" w:pos="2700"/>
        </w:tabs>
        <w:ind w:firstLine="709"/>
        <w:jc w:val="center"/>
        <w:rPr>
          <w:bCs/>
        </w:rPr>
      </w:pPr>
      <w:r w:rsidRPr="003B1EBF">
        <w:rPr>
          <w:bCs/>
        </w:rPr>
        <w:lastRenderedPageBreak/>
        <w:t>Раздел 3. Перечень профилактических мероприятий, сроки (периодичность) их проведения</w:t>
      </w:r>
    </w:p>
    <w:p w:rsidR="009F371A" w:rsidRDefault="009F371A" w:rsidP="009F371A">
      <w:pPr>
        <w:tabs>
          <w:tab w:val="left" w:pos="2700"/>
        </w:tabs>
        <w:ind w:firstLine="709"/>
        <w:jc w:val="center"/>
        <w:rPr>
          <w:bCs/>
        </w:rPr>
      </w:pPr>
    </w:p>
    <w:tbl>
      <w:tblPr>
        <w:tblStyle w:val="TableNormal"/>
        <w:tblW w:w="9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4512"/>
        <w:gridCol w:w="2215"/>
        <w:gridCol w:w="2238"/>
      </w:tblGrid>
      <w:tr w:rsidR="009F371A" w:rsidRPr="00FA57BF" w:rsidTr="005436E0">
        <w:trPr>
          <w:trHeight w:val="1162"/>
          <w:jc w:val="center"/>
        </w:trPr>
        <w:tc>
          <w:tcPr>
            <w:tcW w:w="504" w:type="dxa"/>
            <w:vAlign w:val="center"/>
          </w:tcPr>
          <w:p w:rsidR="009F371A" w:rsidRPr="00FA57BF" w:rsidRDefault="009F371A" w:rsidP="003B0C65">
            <w:pPr>
              <w:pStyle w:val="a8"/>
              <w:jc w:val="center"/>
              <w:rPr>
                <w:sz w:val="26"/>
                <w:szCs w:val="26"/>
              </w:rPr>
            </w:pPr>
            <w:r w:rsidRPr="00FA57BF">
              <w:rPr>
                <w:spacing w:val="-10"/>
                <w:sz w:val="26"/>
                <w:szCs w:val="26"/>
              </w:rPr>
              <w:t xml:space="preserve">№ </w:t>
            </w:r>
            <w:r w:rsidRPr="00FA57BF">
              <w:rPr>
                <w:spacing w:val="-4"/>
                <w:sz w:val="26"/>
                <w:szCs w:val="26"/>
              </w:rPr>
              <w:t>п/п</w:t>
            </w:r>
          </w:p>
        </w:tc>
        <w:tc>
          <w:tcPr>
            <w:tcW w:w="4512" w:type="dxa"/>
            <w:vAlign w:val="center"/>
          </w:tcPr>
          <w:p w:rsidR="009F371A" w:rsidRPr="00FA57BF" w:rsidRDefault="009F371A" w:rsidP="003B0C65">
            <w:pPr>
              <w:pStyle w:val="a8"/>
              <w:ind w:left="73" w:right="75"/>
              <w:jc w:val="center"/>
              <w:rPr>
                <w:sz w:val="26"/>
                <w:szCs w:val="26"/>
              </w:rPr>
            </w:pPr>
            <w:proofErr w:type="spellStart"/>
            <w:r w:rsidRPr="00FA57BF">
              <w:rPr>
                <w:sz w:val="26"/>
                <w:szCs w:val="26"/>
              </w:rPr>
              <w:t>Профилактические</w:t>
            </w:r>
            <w:proofErr w:type="spellEnd"/>
            <w:r w:rsidRPr="00FA57BF">
              <w:rPr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FA57BF">
              <w:rPr>
                <w:spacing w:val="-2"/>
                <w:sz w:val="26"/>
                <w:szCs w:val="26"/>
              </w:rPr>
              <w:t>мероприятия</w:t>
            </w:r>
            <w:proofErr w:type="spellEnd"/>
          </w:p>
        </w:tc>
        <w:tc>
          <w:tcPr>
            <w:tcW w:w="2215" w:type="dxa"/>
            <w:vAlign w:val="center"/>
          </w:tcPr>
          <w:p w:rsidR="009F371A" w:rsidRPr="00FA57BF" w:rsidRDefault="009F371A" w:rsidP="003B0C65">
            <w:pPr>
              <w:pStyle w:val="a8"/>
              <w:ind w:left="66" w:right="67"/>
              <w:jc w:val="center"/>
              <w:rPr>
                <w:sz w:val="26"/>
                <w:szCs w:val="26"/>
              </w:rPr>
            </w:pPr>
            <w:proofErr w:type="spellStart"/>
            <w:r w:rsidRPr="00FA57BF">
              <w:rPr>
                <w:sz w:val="26"/>
                <w:szCs w:val="26"/>
              </w:rPr>
              <w:t>Периодичность</w:t>
            </w:r>
            <w:proofErr w:type="spellEnd"/>
            <w:r w:rsidRPr="00FA57BF">
              <w:rPr>
                <w:spacing w:val="-15"/>
                <w:sz w:val="26"/>
                <w:szCs w:val="26"/>
              </w:rPr>
              <w:t xml:space="preserve"> </w:t>
            </w:r>
            <w:proofErr w:type="spellStart"/>
            <w:r w:rsidRPr="00FA57BF">
              <w:rPr>
                <w:sz w:val="26"/>
                <w:szCs w:val="26"/>
              </w:rPr>
              <w:t>про</w:t>
            </w:r>
            <w:r w:rsidRPr="00FA57BF">
              <w:rPr>
                <w:spacing w:val="-2"/>
                <w:sz w:val="26"/>
                <w:szCs w:val="26"/>
              </w:rPr>
              <w:t>ведения</w:t>
            </w:r>
            <w:proofErr w:type="spellEnd"/>
          </w:p>
        </w:tc>
        <w:tc>
          <w:tcPr>
            <w:tcW w:w="2238" w:type="dxa"/>
            <w:vAlign w:val="center"/>
            <w:hideMark/>
          </w:tcPr>
          <w:p w:rsidR="009F371A" w:rsidRPr="00FA57BF" w:rsidRDefault="009F371A" w:rsidP="003B0C65">
            <w:pPr>
              <w:pStyle w:val="a8"/>
              <w:ind w:left="61" w:right="72"/>
              <w:jc w:val="center"/>
              <w:rPr>
                <w:sz w:val="26"/>
                <w:szCs w:val="26"/>
                <w:lang w:val="ru-RU"/>
              </w:rPr>
            </w:pPr>
            <w:r w:rsidRPr="00FA57BF">
              <w:rPr>
                <w:sz w:val="26"/>
                <w:szCs w:val="26"/>
                <w:lang w:val="ru-RU"/>
              </w:rPr>
              <w:t>Должностное</w:t>
            </w:r>
            <w:r w:rsidRPr="00FA57BF">
              <w:rPr>
                <w:spacing w:val="-15"/>
                <w:sz w:val="26"/>
                <w:szCs w:val="26"/>
                <w:lang w:val="ru-RU"/>
              </w:rPr>
              <w:t xml:space="preserve"> </w:t>
            </w:r>
            <w:r w:rsidRPr="00FA57BF">
              <w:rPr>
                <w:sz w:val="26"/>
                <w:szCs w:val="26"/>
                <w:lang w:val="ru-RU"/>
              </w:rPr>
              <w:t>лицо</w:t>
            </w:r>
            <w:r w:rsidRPr="00FA57BF">
              <w:rPr>
                <w:spacing w:val="-15"/>
                <w:sz w:val="26"/>
                <w:szCs w:val="26"/>
                <w:lang w:val="ru-RU"/>
              </w:rPr>
              <w:t xml:space="preserve"> </w:t>
            </w:r>
            <w:r w:rsidRPr="00FA57BF">
              <w:rPr>
                <w:sz w:val="26"/>
                <w:szCs w:val="26"/>
                <w:lang w:val="ru-RU"/>
              </w:rPr>
              <w:t>контрольного органа, ответственное за реали</w:t>
            </w:r>
            <w:r w:rsidRPr="00FA57BF">
              <w:rPr>
                <w:spacing w:val="-4"/>
                <w:sz w:val="26"/>
                <w:szCs w:val="26"/>
                <w:lang w:val="ru-RU"/>
              </w:rPr>
              <w:t>зацию</w:t>
            </w:r>
          </w:p>
        </w:tc>
      </w:tr>
      <w:tr w:rsidR="009F371A" w:rsidRPr="00FA57BF" w:rsidTr="005436E0">
        <w:trPr>
          <w:trHeight w:val="1142"/>
          <w:jc w:val="center"/>
        </w:trPr>
        <w:tc>
          <w:tcPr>
            <w:tcW w:w="504" w:type="dxa"/>
            <w:vMerge w:val="restart"/>
            <w:hideMark/>
          </w:tcPr>
          <w:p w:rsidR="009F371A" w:rsidRPr="00FA57BF" w:rsidRDefault="009F371A" w:rsidP="003B0C65">
            <w:pPr>
              <w:pStyle w:val="a8"/>
              <w:jc w:val="center"/>
              <w:rPr>
                <w:sz w:val="26"/>
                <w:szCs w:val="26"/>
              </w:rPr>
            </w:pPr>
            <w:r w:rsidRPr="00FA57BF">
              <w:rPr>
                <w:sz w:val="26"/>
                <w:szCs w:val="26"/>
              </w:rPr>
              <w:t>1</w:t>
            </w:r>
          </w:p>
        </w:tc>
        <w:tc>
          <w:tcPr>
            <w:tcW w:w="4512" w:type="dxa"/>
            <w:hideMark/>
          </w:tcPr>
          <w:p w:rsidR="009F371A" w:rsidRPr="009F371A" w:rsidRDefault="009F371A" w:rsidP="003B0C65">
            <w:pPr>
              <w:ind w:left="73" w:right="75"/>
              <w:rPr>
                <w:sz w:val="26"/>
                <w:szCs w:val="26"/>
                <w:lang w:val="ru-RU"/>
              </w:rPr>
            </w:pPr>
            <w:r w:rsidRPr="009F371A">
              <w:rPr>
                <w:sz w:val="26"/>
                <w:szCs w:val="26"/>
                <w:lang w:val="ru-RU"/>
              </w:rPr>
              <w:t>Размещение на официальном сайте администрации муниципального образования «город Свирск» актуальной информации:</w:t>
            </w:r>
          </w:p>
        </w:tc>
        <w:tc>
          <w:tcPr>
            <w:tcW w:w="2215" w:type="dxa"/>
          </w:tcPr>
          <w:p w:rsidR="009F371A" w:rsidRPr="00FA57BF" w:rsidRDefault="009F371A" w:rsidP="003B0C65">
            <w:pPr>
              <w:pStyle w:val="a8"/>
              <w:ind w:left="66" w:right="67"/>
              <w:rPr>
                <w:sz w:val="26"/>
                <w:szCs w:val="26"/>
                <w:lang w:val="ru-RU"/>
              </w:rPr>
            </w:pPr>
            <w:r w:rsidRPr="00FA57BF">
              <w:rPr>
                <w:sz w:val="26"/>
                <w:szCs w:val="26"/>
                <w:lang w:val="ru-RU"/>
              </w:rPr>
              <w:t>В течение 202</w:t>
            </w:r>
            <w:r w:rsidR="00B8706F">
              <w:rPr>
                <w:sz w:val="26"/>
                <w:szCs w:val="26"/>
                <w:lang w:val="ru-RU"/>
              </w:rPr>
              <w:t>3</w:t>
            </w:r>
            <w:r w:rsidRPr="00FA57BF">
              <w:rPr>
                <w:sz w:val="26"/>
                <w:szCs w:val="26"/>
                <w:lang w:val="ru-RU"/>
              </w:rPr>
              <w:t xml:space="preserve"> года</w:t>
            </w:r>
          </w:p>
        </w:tc>
        <w:tc>
          <w:tcPr>
            <w:tcW w:w="2238" w:type="dxa"/>
            <w:vMerge w:val="restart"/>
            <w:hideMark/>
          </w:tcPr>
          <w:p w:rsidR="009F371A" w:rsidRPr="00FA57BF" w:rsidRDefault="009F371A" w:rsidP="003B0C65">
            <w:pPr>
              <w:pStyle w:val="a8"/>
              <w:ind w:left="61" w:right="72"/>
              <w:rPr>
                <w:sz w:val="26"/>
                <w:szCs w:val="26"/>
                <w:lang w:val="ru-RU"/>
              </w:rPr>
            </w:pPr>
            <w:r w:rsidRPr="00FA57BF">
              <w:rPr>
                <w:sz w:val="26"/>
                <w:szCs w:val="26"/>
                <w:lang w:val="ru-RU"/>
              </w:rPr>
              <w:t>Должностные лица комитета по жизнеобеспечению администрации муниципального образования «город Свирск», уполномоченные на проведение проверок</w:t>
            </w:r>
          </w:p>
        </w:tc>
      </w:tr>
      <w:tr w:rsidR="009F371A" w:rsidRPr="00FA57BF" w:rsidTr="005436E0">
        <w:trPr>
          <w:trHeight w:val="1156"/>
          <w:jc w:val="center"/>
        </w:trPr>
        <w:tc>
          <w:tcPr>
            <w:tcW w:w="504" w:type="dxa"/>
            <w:vMerge/>
            <w:vAlign w:val="center"/>
            <w:hideMark/>
          </w:tcPr>
          <w:p w:rsidR="009F371A" w:rsidRPr="00FA57BF" w:rsidRDefault="009F371A" w:rsidP="003B0C65">
            <w:pPr>
              <w:pStyle w:val="a8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512" w:type="dxa"/>
            <w:hideMark/>
          </w:tcPr>
          <w:p w:rsidR="009F371A" w:rsidRPr="009F371A" w:rsidRDefault="009F371A" w:rsidP="003B0C65">
            <w:pPr>
              <w:ind w:left="73" w:right="75"/>
              <w:rPr>
                <w:sz w:val="26"/>
                <w:szCs w:val="26"/>
                <w:lang w:val="ru-RU"/>
              </w:rPr>
            </w:pPr>
            <w:r w:rsidRPr="009F371A">
              <w:rPr>
                <w:sz w:val="26"/>
                <w:szCs w:val="26"/>
                <w:lang w:val="ru-RU"/>
              </w:rPr>
              <w:t>текстов нормативных правовых актов, регулирующих 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муниципальном образовании «город Свирск»</w:t>
            </w:r>
          </w:p>
        </w:tc>
        <w:tc>
          <w:tcPr>
            <w:tcW w:w="2215" w:type="dxa"/>
            <w:hideMark/>
          </w:tcPr>
          <w:p w:rsidR="009F371A" w:rsidRPr="00FA57BF" w:rsidRDefault="009F371A" w:rsidP="003B0C65">
            <w:pPr>
              <w:pStyle w:val="a8"/>
              <w:ind w:left="66" w:right="67"/>
              <w:rPr>
                <w:sz w:val="26"/>
                <w:szCs w:val="26"/>
                <w:lang w:val="ru-RU"/>
              </w:rPr>
            </w:pPr>
            <w:r w:rsidRPr="00FA57BF">
              <w:rPr>
                <w:sz w:val="26"/>
                <w:szCs w:val="26"/>
                <w:lang w:val="ru-RU"/>
              </w:rPr>
              <w:t>Поддерживать</w:t>
            </w:r>
            <w:r w:rsidRPr="00FA57BF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FA57BF">
              <w:rPr>
                <w:sz w:val="26"/>
                <w:szCs w:val="26"/>
                <w:lang w:val="ru-RU"/>
              </w:rPr>
              <w:t>в</w:t>
            </w:r>
            <w:r w:rsidRPr="00FA57BF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FA57BF">
              <w:rPr>
                <w:sz w:val="26"/>
                <w:szCs w:val="26"/>
                <w:lang w:val="ru-RU"/>
              </w:rPr>
              <w:t>актуальном состоянии</w:t>
            </w:r>
          </w:p>
        </w:tc>
        <w:tc>
          <w:tcPr>
            <w:tcW w:w="2238" w:type="dxa"/>
            <w:vMerge/>
          </w:tcPr>
          <w:p w:rsidR="009F371A" w:rsidRPr="00FA57BF" w:rsidRDefault="009F371A" w:rsidP="003B0C65">
            <w:pPr>
              <w:pStyle w:val="a8"/>
              <w:ind w:left="61" w:right="72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9F371A" w:rsidRPr="00FA57BF" w:rsidTr="005436E0">
        <w:trPr>
          <w:trHeight w:val="273"/>
          <w:jc w:val="center"/>
        </w:trPr>
        <w:tc>
          <w:tcPr>
            <w:tcW w:w="504" w:type="dxa"/>
            <w:vMerge/>
            <w:vAlign w:val="center"/>
            <w:hideMark/>
          </w:tcPr>
          <w:p w:rsidR="009F371A" w:rsidRPr="00FA57BF" w:rsidRDefault="009F371A" w:rsidP="003B0C65">
            <w:pPr>
              <w:pStyle w:val="a8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512" w:type="dxa"/>
            <w:hideMark/>
          </w:tcPr>
          <w:p w:rsidR="009F371A" w:rsidRPr="00CF752C" w:rsidRDefault="009F371A" w:rsidP="003B0C65">
            <w:pPr>
              <w:ind w:left="73" w:right="75"/>
              <w:rPr>
                <w:sz w:val="26"/>
                <w:szCs w:val="26"/>
                <w:lang w:val="ru-RU"/>
              </w:rPr>
            </w:pPr>
            <w:r w:rsidRPr="00CF752C">
              <w:rPr>
                <w:sz w:val="26"/>
                <w:szCs w:val="26"/>
                <w:lang w:val="ru-RU"/>
              </w:rPr>
              <w:t>сведений об изменениях, внесенных в нормативные правовые акты, регулирующих 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муниципальном образовании «город Свирск»</w:t>
            </w:r>
          </w:p>
        </w:tc>
        <w:tc>
          <w:tcPr>
            <w:tcW w:w="2215" w:type="dxa"/>
            <w:hideMark/>
          </w:tcPr>
          <w:p w:rsidR="009F371A" w:rsidRPr="00FA57BF" w:rsidRDefault="009F371A" w:rsidP="003B0C65">
            <w:pPr>
              <w:pStyle w:val="a8"/>
              <w:ind w:left="66" w:right="67"/>
              <w:rPr>
                <w:sz w:val="26"/>
                <w:szCs w:val="26"/>
                <w:lang w:val="ru-RU"/>
              </w:rPr>
            </w:pPr>
            <w:proofErr w:type="spellStart"/>
            <w:r w:rsidRPr="00FA57BF">
              <w:rPr>
                <w:sz w:val="26"/>
                <w:szCs w:val="26"/>
              </w:rPr>
              <w:t>По</w:t>
            </w:r>
            <w:proofErr w:type="spellEnd"/>
            <w:r w:rsidRPr="00FA57BF">
              <w:rPr>
                <w:spacing w:val="16"/>
                <w:sz w:val="26"/>
                <w:szCs w:val="26"/>
              </w:rPr>
              <w:t xml:space="preserve"> </w:t>
            </w:r>
            <w:proofErr w:type="spellStart"/>
            <w:r w:rsidRPr="00FA57BF">
              <w:rPr>
                <w:sz w:val="26"/>
                <w:szCs w:val="26"/>
              </w:rPr>
              <w:t>мере</w:t>
            </w:r>
            <w:proofErr w:type="spellEnd"/>
            <w:r w:rsidRPr="00FA57BF">
              <w:rPr>
                <w:sz w:val="26"/>
                <w:szCs w:val="26"/>
              </w:rPr>
              <w:t xml:space="preserve"> </w:t>
            </w:r>
          </w:p>
          <w:p w:rsidR="009F371A" w:rsidRPr="00FA57BF" w:rsidRDefault="009F371A" w:rsidP="003B0C65">
            <w:pPr>
              <w:pStyle w:val="a8"/>
              <w:ind w:left="66" w:right="67"/>
              <w:rPr>
                <w:sz w:val="26"/>
                <w:szCs w:val="26"/>
              </w:rPr>
            </w:pPr>
            <w:proofErr w:type="spellStart"/>
            <w:r w:rsidRPr="00FA57BF">
              <w:rPr>
                <w:sz w:val="26"/>
                <w:szCs w:val="26"/>
              </w:rPr>
              <w:t>необходимо</w:t>
            </w:r>
            <w:r w:rsidRPr="00FA57BF">
              <w:rPr>
                <w:spacing w:val="-4"/>
                <w:sz w:val="26"/>
                <w:szCs w:val="26"/>
              </w:rPr>
              <w:t>сти</w:t>
            </w:r>
            <w:proofErr w:type="spellEnd"/>
          </w:p>
        </w:tc>
        <w:tc>
          <w:tcPr>
            <w:tcW w:w="2238" w:type="dxa"/>
            <w:vMerge/>
          </w:tcPr>
          <w:p w:rsidR="009F371A" w:rsidRPr="00FA57BF" w:rsidRDefault="009F371A" w:rsidP="003B0C65">
            <w:pPr>
              <w:pStyle w:val="a8"/>
              <w:ind w:left="61" w:right="72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9F371A" w:rsidRPr="00FA57BF" w:rsidTr="005436E0">
        <w:trPr>
          <w:trHeight w:val="1156"/>
          <w:jc w:val="center"/>
        </w:trPr>
        <w:tc>
          <w:tcPr>
            <w:tcW w:w="504" w:type="dxa"/>
            <w:vMerge/>
            <w:vAlign w:val="center"/>
          </w:tcPr>
          <w:p w:rsidR="009F371A" w:rsidRPr="00FA57BF" w:rsidRDefault="009F371A" w:rsidP="003B0C65">
            <w:pPr>
              <w:pStyle w:val="a8"/>
              <w:jc w:val="center"/>
              <w:rPr>
                <w:sz w:val="26"/>
                <w:szCs w:val="26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1A" w:rsidRPr="00FA57BF" w:rsidRDefault="00E20220" w:rsidP="003B0C65">
            <w:pPr>
              <w:pStyle w:val="a8"/>
              <w:ind w:left="73" w:right="75"/>
              <w:rPr>
                <w:sz w:val="26"/>
                <w:szCs w:val="26"/>
                <w:lang w:val="ru-RU"/>
              </w:rPr>
            </w:pPr>
            <w:hyperlink r:id="rId6" w:history="1">
              <w:r w:rsidR="009F371A" w:rsidRPr="00FA57BF">
                <w:rPr>
                  <w:sz w:val="26"/>
                  <w:szCs w:val="26"/>
                  <w:lang w:val="ru-RU"/>
                </w:rPr>
                <w:t>перечня</w:t>
              </w:r>
            </w:hyperlink>
            <w:r w:rsidR="009F371A" w:rsidRPr="00FA57BF">
              <w:rPr>
                <w:sz w:val="26"/>
                <w:szCs w:val="26"/>
                <w:lang w:val="ru-RU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</w:t>
            </w:r>
            <w:r w:rsidR="009F371A" w:rsidRPr="00FA57BF">
              <w:rPr>
                <w:spacing w:val="-8"/>
                <w:sz w:val="26"/>
                <w:szCs w:val="26"/>
                <w:lang w:val="ru-RU"/>
              </w:rPr>
              <w:t xml:space="preserve"> </w:t>
            </w:r>
            <w:r w:rsidR="009F371A" w:rsidRPr="00FA57BF">
              <w:rPr>
                <w:sz w:val="26"/>
                <w:szCs w:val="26"/>
                <w:lang w:val="ru-RU"/>
              </w:rPr>
              <w:t>предметом</w:t>
            </w:r>
            <w:r w:rsidR="009F371A" w:rsidRPr="00FA57BF">
              <w:rPr>
                <w:spacing w:val="-9"/>
                <w:sz w:val="26"/>
                <w:szCs w:val="26"/>
                <w:lang w:val="ru-RU"/>
              </w:rPr>
              <w:t xml:space="preserve"> </w:t>
            </w:r>
            <w:r w:rsidR="009F371A" w:rsidRPr="00FA57BF">
              <w:rPr>
                <w:sz w:val="26"/>
                <w:szCs w:val="26"/>
                <w:lang w:val="ru-RU"/>
              </w:rPr>
              <w:t>контроля,</w:t>
            </w:r>
            <w:r w:rsidR="009F371A" w:rsidRPr="00FA57BF">
              <w:rPr>
                <w:spacing w:val="-8"/>
                <w:sz w:val="26"/>
                <w:szCs w:val="26"/>
                <w:lang w:val="ru-RU"/>
              </w:rPr>
              <w:t xml:space="preserve"> </w:t>
            </w:r>
            <w:r w:rsidR="009F371A" w:rsidRPr="00FA57BF">
              <w:rPr>
                <w:sz w:val="26"/>
                <w:szCs w:val="26"/>
                <w:lang w:val="ru-RU"/>
              </w:rPr>
              <w:t>а</w:t>
            </w:r>
            <w:r w:rsidR="009F371A" w:rsidRPr="00FA57BF">
              <w:rPr>
                <w:spacing w:val="-9"/>
                <w:sz w:val="26"/>
                <w:szCs w:val="26"/>
                <w:lang w:val="ru-RU"/>
              </w:rPr>
              <w:t xml:space="preserve"> </w:t>
            </w:r>
            <w:r w:rsidR="009F371A" w:rsidRPr="00FA57BF">
              <w:rPr>
                <w:sz w:val="26"/>
                <w:szCs w:val="26"/>
                <w:lang w:val="ru-RU"/>
              </w:rPr>
              <w:t>также</w:t>
            </w:r>
            <w:r w:rsidR="009F371A" w:rsidRPr="00FA57BF">
              <w:rPr>
                <w:spacing w:val="-9"/>
                <w:sz w:val="26"/>
                <w:szCs w:val="26"/>
                <w:lang w:val="ru-RU"/>
              </w:rPr>
              <w:t xml:space="preserve"> </w:t>
            </w:r>
            <w:r w:rsidR="009F371A" w:rsidRPr="00FA57BF">
              <w:rPr>
                <w:sz w:val="26"/>
                <w:szCs w:val="26"/>
                <w:lang w:val="ru-RU"/>
              </w:rPr>
              <w:t xml:space="preserve">информацию о мерах ответственности, применяемых при нарушении обязательных требований, с текстами в действующей </w:t>
            </w:r>
            <w:r w:rsidR="009F371A" w:rsidRPr="00FA57BF">
              <w:rPr>
                <w:spacing w:val="-2"/>
                <w:sz w:val="26"/>
                <w:szCs w:val="26"/>
                <w:lang w:val="ru-RU"/>
              </w:rPr>
              <w:t>редакции</w:t>
            </w:r>
          </w:p>
        </w:tc>
        <w:tc>
          <w:tcPr>
            <w:tcW w:w="2215" w:type="dxa"/>
          </w:tcPr>
          <w:p w:rsidR="009F371A" w:rsidRPr="00FA57BF" w:rsidRDefault="009F371A" w:rsidP="003B0C65">
            <w:pPr>
              <w:pStyle w:val="a8"/>
              <w:ind w:left="66" w:right="67"/>
              <w:rPr>
                <w:sz w:val="26"/>
                <w:szCs w:val="26"/>
                <w:lang w:val="ru-RU"/>
              </w:rPr>
            </w:pPr>
            <w:r w:rsidRPr="00FA57BF">
              <w:rPr>
                <w:sz w:val="26"/>
                <w:szCs w:val="26"/>
                <w:lang w:val="ru-RU"/>
              </w:rPr>
              <w:t>Поддерживать</w:t>
            </w:r>
            <w:r w:rsidRPr="00FA57BF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FA57BF">
              <w:rPr>
                <w:sz w:val="26"/>
                <w:szCs w:val="26"/>
                <w:lang w:val="ru-RU"/>
              </w:rPr>
              <w:t>в</w:t>
            </w:r>
            <w:r w:rsidRPr="00FA57BF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FA57BF">
              <w:rPr>
                <w:sz w:val="26"/>
                <w:szCs w:val="26"/>
                <w:lang w:val="ru-RU"/>
              </w:rPr>
              <w:t>актуальном состоянии</w:t>
            </w:r>
          </w:p>
        </w:tc>
        <w:tc>
          <w:tcPr>
            <w:tcW w:w="2238" w:type="dxa"/>
            <w:vMerge/>
          </w:tcPr>
          <w:p w:rsidR="009F371A" w:rsidRPr="00FA57BF" w:rsidRDefault="009F371A" w:rsidP="003B0C65">
            <w:pPr>
              <w:pStyle w:val="a8"/>
              <w:ind w:left="61" w:right="72"/>
              <w:jc w:val="both"/>
              <w:rPr>
                <w:sz w:val="26"/>
                <w:szCs w:val="26"/>
              </w:rPr>
            </w:pPr>
          </w:p>
        </w:tc>
      </w:tr>
      <w:tr w:rsidR="009F371A" w:rsidRPr="00FA57BF" w:rsidTr="005436E0">
        <w:trPr>
          <w:trHeight w:val="1156"/>
          <w:jc w:val="center"/>
        </w:trPr>
        <w:tc>
          <w:tcPr>
            <w:tcW w:w="504" w:type="dxa"/>
            <w:vMerge/>
            <w:vAlign w:val="center"/>
          </w:tcPr>
          <w:p w:rsidR="009F371A" w:rsidRPr="00FA57BF" w:rsidRDefault="009F371A" w:rsidP="003B0C65">
            <w:pPr>
              <w:pStyle w:val="a8"/>
              <w:jc w:val="center"/>
              <w:rPr>
                <w:sz w:val="26"/>
                <w:szCs w:val="26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1A" w:rsidRPr="00FA57BF" w:rsidRDefault="009F371A" w:rsidP="003B0C65">
            <w:pPr>
              <w:pStyle w:val="a8"/>
              <w:ind w:left="73" w:right="75"/>
              <w:rPr>
                <w:sz w:val="26"/>
                <w:szCs w:val="26"/>
                <w:lang w:val="ru-RU"/>
              </w:rPr>
            </w:pPr>
            <w:r w:rsidRPr="00FA57BF">
              <w:rPr>
                <w:sz w:val="26"/>
                <w:szCs w:val="26"/>
                <w:lang w:val="ru-RU"/>
              </w:rPr>
              <w:t xml:space="preserve">перечня индикаторов риска нарушения обязательных требований, порядок отнесения объектов контроля к категориям </w:t>
            </w:r>
            <w:r w:rsidRPr="00FA57BF">
              <w:rPr>
                <w:spacing w:val="-2"/>
                <w:sz w:val="26"/>
                <w:szCs w:val="26"/>
                <w:lang w:val="ru-RU"/>
              </w:rPr>
              <w:t>риска</w:t>
            </w:r>
          </w:p>
        </w:tc>
        <w:tc>
          <w:tcPr>
            <w:tcW w:w="2215" w:type="dxa"/>
          </w:tcPr>
          <w:p w:rsidR="009F371A" w:rsidRPr="00FA57BF" w:rsidRDefault="009F371A" w:rsidP="003B0C65">
            <w:pPr>
              <w:pStyle w:val="a8"/>
              <w:ind w:left="66" w:right="67"/>
              <w:rPr>
                <w:sz w:val="26"/>
                <w:szCs w:val="26"/>
                <w:lang w:val="ru-RU"/>
              </w:rPr>
            </w:pPr>
            <w:r w:rsidRPr="00FA57BF">
              <w:rPr>
                <w:sz w:val="26"/>
                <w:szCs w:val="26"/>
                <w:lang w:val="ru-RU"/>
              </w:rPr>
              <w:t>Не позднее 3 рабочих дней после утвержде</w:t>
            </w:r>
            <w:r w:rsidRPr="00FA57BF">
              <w:rPr>
                <w:spacing w:val="-4"/>
                <w:sz w:val="26"/>
                <w:szCs w:val="26"/>
                <w:lang w:val="ru-RU"/>
              </w:rPr>
              <w:t>ния</w:t>
            </w:r>
          </w:p>
        </w:tc>
        <w:tc>
          <w:tcPr>
            <w:tcW w:w="2238" w:type="dxa"/>
            <w:vMerge/>
          </w:tcPr>
          <w:p w:rsidR="009F371A" w:rsidRPr="00FA57BF" w:rsidRDefault="009F371A" w:rsidP="003B0C65">
            <w:pPr>
              <w:pStyle w:val="a8"/>
              <w:ind w:left="61" w:right="72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9F371A" w:rsidRPr="00FA57BF" w:rsidTr="005436E0">
        <w:trPr>
          <w:trHeight w:val="1156"/>
          <w:jc w:val="center"/>
        </w:trPr>
        <w:tc>
          <w:tcPr>
            <w:tcW w:w="504" w:type="dxa"/>
            <w:vMerge/>
            <w:vAlign w:val="center"/>
          </w:tcPr>
          <w:p w:rsidR="009F371A" w:rsidRPr="00FA57BF" w:rsidRDefault="009F371A" w:rsidP="003B0C65">
            <w:pPr>
              <w:pStyle w:val="a8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1A" w:rsidRPr="00FA57BF" w:rsidRDefault="009F371A" w:rsidP="003B0C65">
            <w:pPr>
              <w:pStyle w:val="a8"/>
              <w:ind w:left="73" w:right="75"/>
              <w:rPr>
                <w:sz w:val="26"/>
                <w:szCs w:val="26"/>
                <w:lang w:val="ru-RU"/>
              </w:rPr>
            </w:pPr>
            <w:r w:rsidRPr="00FA57BF">
              <w:rPr>
                <w:sz w:val="26"/>
                <w:szCs w:val="26"/>
                <w:lang w:val="ru-RU"/>
              </w:rPr>
              <w:t>перечня объектов контроля, учитываемых в рамках формирования ежегодного плана контрольных (надзорных) мероприятий, с указанием категории риска</w:t>
            </w:r>
          </w:p>
        </w:tc>
        <w:tc>
          <w:tcPr>
            <w:tcW w:w="2215" w:type="dxa"/>
          </w:tcPr>
          <w:p w:rsidR="009F371A" w:rsidRPr="00FA57BF" w:rsidRDefault="009F371A" w:rsidP="003B0C65">
            <w:pPr>
              <w:pStyle w:val="a8"/>
              <w:ind w:left="66" w:right="67"/>
              <w:rPr>
                <w:sz w:val="26"/>
                <w:szCs w:val="26"/>
                <w:lang w:val="ru-RU"/>
              </w:rPr>
            </w:pPr>
            <w:r w:rsidRPr="00FA57BF">
              <w:rPr>
                <w:sz w:val="26"/>
                <w:szCs w:val="26"/>
                <w:lang w:val="ru-RU"/>
              </w:rPr>
              <w:t>Не позднее 10 рабочих</w:t>
            </w:r>
            <w:r w:rsidRPr="00FA57BF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FA57BF">
              <w:rPr>
                <w:sz w:val="26"/>
                <w:szCs w:val="26"/>
                <w:lang w:val="ru-RU"/>
              </w:rPr>
              <w:t>дней</w:t>
            </w:r>
            <w:r w:rsidRPr="00FA57BF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FA57BF">
              <w:rPr>
                <w:sz w:val="26"/>
                <w:szCs w:val="26"/>
                <w:lang w:val="ru-RU"/>
              </w:rPr>
              <w:t>после</w:t>
            </w:r>
            <w:r w:rsidRPr="00FA57BF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FA57BF">
              <w:rPr>
                <w:sz w:val="26"/>
                <w:szCs w:val="26"/>
                <w:lang w:val="ru-RU"/>
              </w:rPr>
              <w:t>утвер</w:t>
            </w:r>
            <w:r w:rsidRPr="00FA57BF">
              <w:rPr>
                <w:spacing w:val="-2"/>
                <w:sz w:val="26"/>
                <w:szCs w:val="26"/>
                <w:lang w:val="ru-RU"/>
              </w:rPr>
              <w:t>ждения</w:t>
            </w:r>
          </w:p>
        </w:tc>
        <w:tc>
          <w:tcPr>
            <w:tcW w:w="2238" w:type="dxa"/>
            <w:vMerge/>
          </w:tcPr>
          <w:p w:rsidR="009F371A" w:rsidRPr="00FA57BF" w:rsidRDefault="009F371A" w:rsidP="003B0C65">
            <w:pPr>
              <w:pStyle w:val="a8"/>
              <w:ind w:left="61" w:right="72"/>
              <w:rPr>
                <w:sz w:val="26"/>
                <w:szCs w:val="26"/>
                <w:lang w:val="ru-RU"/>
              </w:rPr>
            </w:pPr>
          </w:p>
        </w:tc>
      </w:tr>
      <w:tr w:rsidR="009F371A" w:rsidRPr="00FA57BF" w:rsidTr="005436E0">
        <w:trPr>
          <w:trHeight w:val="1156"/>
          <w:jc w:val="center"/>
        </w:trPr>
        <w:tc>
          <w:tcPr>
            <w:tcW w:w="504" w:type="dxa"/>
            <w:vMerge/>
            <w:vAlign w:val="center"/>
          </w:tcPr>
          <w:p w:rsidR="009F371A" w:rsidRPr="00FA57BF" w:rsidRDefault="009F371A" w:rsidP="003B0C65">
            <w:pPr>
              <w:pStyle w:val="a8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1A" w:rsidRPr="00FA57BF" w:rsidRDefault="009F371A" w:rsidP="003B0C65">
            <w:pPr>
              <w:pStyle w:val="a8"/>
              <w:ind w:left="73" w:right="75"/>
              <w:rPr>
                <w:spacing w:val="-2"/>
                <w:sz w:val="26"/>
                <w:szCs w:val="26"/>
                <w:lang w:val="ru-RU"/>
              </w:rPr>
            </w:pPr>
            <w:r w:rsidRPr="00FA57BF">
              <w:rPr>
                <w:sz w:val="26"/>
                <w:szCs w:val="26"/>
                <w:lang w:val="ru-RU"/>
              </w:rPr>
              <w:t>исчерпывающего перечня сведений, которые</w:t>
            </w:r>
            <w:r w:rsidRPr="00FA57BF">
              <w:rPr>
                <w:spacing w:val="-15"/>
                <w:sz w:val="26"/>
                <w:szCs w:val="26"/>
                <w:lang w:val="ru-RU"/>
              </w:rPr>
              <w:t xml:space="preserve"> </w:t>
            </w:r>
            <w:r w:rsidRPr="00FA57BF">
              <w:rPr>
                <w:sz w:val="26"/>
                <w:szCs w:val="26"/>
                <w:lang w:val="ru-RU"/>
              </w:rPr>
              <w:t>могут</w:t>
            </w:r>
            <w:r w:rsidRPr="00FA57BF">
              <w:rPr>
                <w:spacing w:val="-15"/>
                <w:sz w:val="26"/>
                <w:szCs w:val="26"/>
                <w:lang w:val="ru-RU"/>
              </w:rPr>
              <w:t xml:space="preserve"> </w:t>
            </w:r>
            <w:r w:rsidRPr="00FA57BF">
              <w:rPr>
                <w:sz w:val="26"/>
                <w:szCs w:val="26"/>
                <w:lang w:val="ru-RU"/>
              </w:rPr>
              <w:t>запрашиваться</w:t>
            </w:r>
            <w:r w:rsidRPr="00FA57BF">
              <w:rPr>
                <w:spacing w:val="-15"/>
                <w:sz w:val="26"/>
                <w:szCs w:val="26"/>
                <w:lang w:val="ru-RU"/>
              </w:rPr>
              <w:t xml:space="preserve"> </w:t>
            </w:r>
            <w:r w:rsidRPr="00FA57BF">
              <w:rPr>
                <w:sz w:val="26"/>
                <w:szCs w:val="26"/>
                <w:lang w:val="ru-RU"/>
              </w:rPr>
              <w:t>контрольным (надзорным)</w:t>
            </w:r>
            <w:r w:rsidRPr="00FA57BF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FA57BF">
              <w:rPr>
                <w:sz w:val="26"/>
                <w:szCs w:val="26"/>
                <w:lang w:val="ru-RU"/>
              </w:rPr>
              <w:t>органом у</w:t>
            </w:r>
            <w:r w:rsidRPr="00FA57BF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FA57BF">
              <w:rPr>
                <w:sz w:val="26"/>
                <w:szCs w:val="26"/>
                <w:lang w:val="ru-RU"/>
              </w:rPr>
              <w:t xml:space="preserve">контролируемого </w:t>
            </w:r>
            <w:r w:rsidRPr="00FA57BF">
              <w:rPr>
                <w:spacing w:val="-2"/>
                <w:sz w:val="26"/>
                <w:szCs w:val="26"/>
                <w:lang w:val="ru-RU"/>
              </w:rPr>
              <w:t>лица</w:t>
            </w:r>
          </w:p>
        </w:tc>
        <w:tc>
          <w:tcPr>
            <w:tcW w:w="2215" w:type="dxa"/>
          </w:tcPr>
          <w:p w:rsidR="009F371A" w:rsidRPr="00FA57BF" w:rsidRDefault="009F371A" w:rsidP="003B0C65">
            <w:pPr>
              <w:pStyle w:val="a8"/>
              <w:ind w:left="66" w:right="67"/>
              <w:rPr>
                <w:sz w:val="26"/>
                <w:szCs w:val="26"/>
                <w:lang w:val="ru-RU"/>
              </w:rPr>
            </w:pPr>
            <w:r w:rsidRPr="00FA57BF">
              <w:rPr>
                <w:sz w:val="26"/>
                <w:szCs w:val="26"/>
                <w:lang w:val="ru-RU"/>
              </w:rPr>
              <w:t>Поддерживать в актуальном состоянии</w:t>
            </w:r>
          </w:p>
        </w:tc>
        <w:tc>
          <w:tcPr>
            <w:tcW w:w="2238" w:type="dxa"/>
            <w:vMerge/>
          </w:tcPr>
          <w:p w:rsidR="009F371A" w:rsidRPr="00FA57BF" w:rsidRDefault="009F371A" w:rsidP="003B0C65">
            <w:pPr>
              <w:pStyle w:val="a8"/>
              <w:ind w:left="61" w:right="72"/>
              <w:rPr>
                <w:sz w:val="26"/>
                <w:szCs w:val="26"/>
              </w:rPr>
            </w:pPr>
          </w:p>
        </w:tc>
      </w:tr>
      <w:tr w:rsidR="009F371A" w:rsidRPr="00FA57BF" w:rsidTr="005436E0">
        <w:trPr>
          <w:trHeight w:val="1156"/>
          <w:jc w:val="center"/>
        </w:trPr>
        <w:tc>
          <w:tcPr>
            <w:tcW w:w="504" w:type="dxa"/>
            <w:vMerge/>
            <w:vAlign w:val="center"/>
          </w:tcPr>
          <w:p w:rsidR="009F371A" w:rsidRPr="00FA57BF" w:rsidRDefault="009F371A" w:rsidP="003B0C65">
            <w:pPr>
              <w:pStyle w:val="a8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1A" w:rsidRPr="00FA57BF" w:rsidRDefault="009F371A" w:rsidP="003B0C65">
            <w:pPr>
              <w:pStyle w:val="a8"/>
              <w:ind w:left="73" w:right="75"/>
              <w:rPr>
                <w:sz w:val="26"/>
                <w:szCs w:val="26"/>
                <w:lang w:val="ru-RU"/>
              </w:rPr>
            </w:pPr>
            <w:r w:rsidRPr="00FA57BF">
              <w:rPr>
                <w:sz w:val="26"/>
                <w:szCs w:val="26"/>
                <w:lang w:val="ru-RU"/>
              </w:rPr>
              <w:t>сведений о способах получения консультаций по вопросам соблюдения обязательных требований;</w:t>
            </w:r>
          </w:p>
          <w:p w:rsidR="009F371A" w:rsidRPr="00FA57BF" w:rsidRDefault="009F371A" w:rsidP="003B0C65">
            <w:pPr>
              <w:pStyle w:val="a8"/>
              <w:ind w:left="73" w:right="75"/>
              <w:rPr>
                <w:sz w:val="26"/>
                <w:szCs w:val="26"/>
                <w:lang w:val="ru-RU"/>
              </w:rPr>
            </w:pPr>
          </w:p>
        </w:tc>
        <w:tc>
          <w:tcPr>
            <w:tcW w:w="2215" w:type="dxa"/>
          </w:tcPr>
          <w:p w:rsidR="009F371A" w:rsidRPr="00FA57BF" w:rsidRDefault="009F371A" w:rsidP="003B0C65">
            <w:pPr>
              <w:pStyle w:val="a8"/>
              <w:ind w:left="66" w:right="67"/>
              <w:rPr>
                <w:sz w:val="26"/>
                <w:szCs w:val="26"/>
                <w:lang w:val="ru-RU"/>
              </w:rPr>
            </w:pPr>
            <w:r w:rsidRPr="00FA57BF">
              <w:rPr>
                <w:sz w:val="26"/>
                <w:szCs w:val="26"/>
                <w:lang w:val="ru-RU"/>
              </w:rPr>
              <w:t>В течение года, поддерживать в актуальном состоянии</w:t>
            </w:r>
          </w:p>
        </w:tc>
        <w:tc>
          <w:tcPr>
            <w:tcW w:w="2238" w:type="dxa"/>
            <w:vMerge/>
          </w:tcPr>
          <w:p w:rsidR="009F371A" w:rsidRPr="00FA57BF" w:rsidRDefault="009F371A" w:rsidP="003B0C65">
            <w:pPr>
              <w:pStyle w:val="a8"/>
              <w:ind w:left="61" w:right="72"/>
              <w:rPr>
                <w:sz w:val="26"/>
                <w:szCs w:val="26"/>
                <w:lang w:val="ru-RU"/>
              </w:rPr>
            </w:pPr>
          </w:p>
        </w:tc>
      </w:tr>
      <w:tr w:rsidR="009F371A" w:rsidRPr="00FA57BF" w:rsidTr="005436E0">
        <w:trPr>
          <w:trHeight w:val="2124"/>
          <w:jc w:val="center"/>
        </w:trPr>
        <w:tc>
          <w:tcPr>
            <w:tcW w:w="504" w:type="dxa"/>
            <w:vMerge/>
            <w:vAlign w:val="center"/>
          </w:tcPr>
          <w:p w:rsidR="009F371A" w:rsidRPr="00FA57BF" w:rsidRDefault="009F371A" w:rsidP="003B0C65">
            <w:pPr>
              <w:pStyle w:val="a8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1A" w:rsidRPr="00FA57BF" w:rsidRDefault="009F371A" w:rsidP="003B0C65">
            <w:pPr>
              <w:pStyle w:val="a8"/>
              <w:ind w:left="73" w:right="75"/>
              <w:rPr>
                <w:sz w:val="26"/>
                <w:szCs w:val="26"/>
                <w:lang w:val="ru-RU"/>
              </w:rPr>
            </w:pPr>
            <w:r w:rsidRPr="00FA57BF">
              <w:rPr>
                <w:sz w:val="26"/>
                <w:szCs w:val="26"/>
                <w:lang w:val="ru-RU"/>
              </w:rPr>
              <w:t>письменных</w:t>
            </w:r>
            <w:r w:rsidRPr="00FA57BF">
              <w:rPr>
                <w:spacing w:val="40"/>
                <w:sz w:val="26"/>
                <w:szCs w:val="26"/>
                <w:lang w:val="ru-RU"/>
              </w:rPr>
              <w:t xml:space="preserve"> </w:t>
            </w:r>
            <w:r w:rsidRPr="00FA57BF">
              <w:rPr>
                <w:sz w:val="26"/>
                <w:szCs w:val="26"/>
                <w:lang w:val="ru-RU"/>
              </w:rPr>
              <w:t>разъяснений,</w:t>
            </w:r>
            <w:r w:rsidRPr="00FA57BF">
              <w:rPr>
                <w:spacing w:val="40"/>
                <w:sz w:val="26"/>
                <w:szCs w:val="26"/>
                <w:lang w:val="ru-RU"/>
              </w:rPr>
              <w:t xml:space="preserve"> </w:t>
            </w:r>
            <w:r w:rsidRPr="00FA57BF">
              <w:rPr>
                <w:sz w:val="26"/>
                <w:szCs w:val="26"/>
                <w:lang w:val="ru-RU"/>
              </w:rPr>
              <w:t>подписанных уполномоченным должностным лицом</w:t>
            </w:r>
          </w:p>
        </w:tc>
        <w:tc>
          <w:tcPr>
            <w:tcW w:w="2215" w:type="dxa"/>
          </w:tcPr>
          <w:p w:rsidR="009F371A" w:rsidRPr="00FA57BF" w:rsidRDefault="009F371A" w:rsidP="003B0C65">
            <w:pPr>
              <w:pStyle w:val="a8"/>
              <w:ind w:left="66" w:right="67"/>
              <w:rPr>
                <w:sz w:val="26"/>
                <w:szCs w:val="26"/>
                <w:lang w:val="ru-RU"/>
              </w:rPr>
            </w:pPr>
            <w:r w:rsidRPr="00FA57BF">
              <w:rPr>
                <w:sz w:val="26"/>
                <w:szCs w:val="26"/>
                <w:lang w:val="ru-RU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238" w:type="dxa"/>
            <w:vMerge/>
          </w:tcPr>
          <w:p w:rsidR="009F371A" w:rsidRPr="00FA57BF" w:rsidRDefault="009F371A" w:rsidP="003B0C65">
            <w:pPr>
              <w:pStyle w:val="a8"/>
              <w:ind w:left="61" w:right="72"/>
              <w:rPr>
                <w:sz w:val="26"/>
                <w:szCs w:val="26"/>
                <w:lang w:val="ru-RU"/>
              </w:rPr>
            </w:pPr>
          </w:p>
        </w:tc>
      </w:tr>
      <w:tr w:rsidR="009F371A" w:rsidRPr="00FA57BF" w:rsidTr="005436E0">
        <w:trPr>
          <w:trHeight w:val="1156"/>
          <w:jc w:val="center"/>
        </w:trPr>
        <w:tc>
          <w:tcPr>
            <w:tcW w:w="504" w:type="dxa"/>
            <w:vMerge/>
          </w:tcPr>
          <w:p w:rsidR="009F371A" w:rsidRPr="00FA57BF" w:rsidRDefault="009F371A" w:rsidP="003B0C65">
            <w:pPr>
              <w:pStyle w:val="a8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1A" w:rsidRPr="00FA57BF" w:rsidRDefault="009F371A" w:rsidP="003B0C65">
            <w:pPr>
              <w:pStyle w:val="a8"/>
              <w:ind w:left="73" w:right="75"/>
              <w:rPr>
                <w:sz w:val="26"/>
                <w:szCs w:val="26"/>
                <w:lang w:val="ru-RU"/>
              </w:rPr>
            </w:pPr>
            <w:r w:rsidRPr="00FA57BF">
              <w:rPr>
                <w:sz w:val="26"/>
                <w:szCs w:val="26"/>
                <w:lang w:val="ru-RU"/>
              </w:rPr>
              <w:t>проекта</w:t>
            </w:r>
            <w:r w:rsidRPr="00FA57BF">
              <w:rPr>
                <w:spacing w:val="80"/>
                <w:sz w:val="26"/>
                <w:szCs w:val="26"/>
                <w:lang w:val="ru-RU"/>
              </w:rPr>
              <w:t xml:space="preserve"> </w:t>
            </w:r>
            <w:r w:rsidRPr="00FA57BF">
              <w:rPr>
                <w:sz w:val="26"/>
                <w:szCs w:val="26"/>
                <w:lang w:val="ru-RU"/>
              </w:rPr>
              <w:t xml:space="preserve">программы </w:t>
            </w:r>
            <w:r w:rsidRPr="00FA57BF">
              <w:rPr>
                <w:spacing w:val="-2"/>
                <w:sz w:val="26"/>
                <w:szCs w:val="26"/>
                <w:lang w:val="ru-RU"/>
              </w:rPr>
              <w:t>профилактики</w:t>
            </w:r>
            <w:r w:rsidRPr="00FA57BF">
              <w:rPr>
                <w:sz w:val="26"/>
                <w:szCs w:val="26"/>
                <w:lang w:val="ru-RU"/>
              </w:rPr>
              <w:t xml:space="preserve"> </w:t>
            </w:r>
            <w:r w:rsidRPr="00FA57BF">
              <w:rPr>
                <w:spacing w:val="-6"/>
                <w:sz w:val="26"/>
                <w:szCs w:val="26"/>
                <w:lang w:val="ru-RU"/>
              </w:rPr>
              <w:t xml:space="preserve">на </w:t>
            </w:r>
            <w:r w:rsidRPr="00FA57BF">
              <w:rPr>
                <w:sz w:val="26"/>
                <w:szCs w:val="26"/>
                <w:lang w:val="ru-RU"/>
              </w:rPr>
              <w:t>очередной год для общественного обсуждения программы</w:t>
            </w:r>
            <w:r w:rsidRPr="00FA57BF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FA57BF">
              <w:rPr>
                <w:sz w:val="26"/>
                <w:szCs w:val="26"/>
                <w:lang w:val="ru-RU"/>
              </w:rPr>
              <w:t>профилактики</w:t>
            </w:r>
          </w:p>
        </w:tc>
        <w:tc>
          <w:tcPr>
            <w:tcW w:w="2215" w:type="dxa"/>
          </w:tcPr>
          <w:p w:rsidR="009F371A" w:rsidRPr="00FA57BF" w:rsidRDefault="009F371A" w:rsidP="005436E0">
            <w:pPr>
              <w:pStyle w:val="a8"/>
              <w:ind w:left="66" w:right="67"/>
              <w:rPr>
                <w:sz w:val="26"/>
                <w:szCs w:val="26"/>
                <w:lang w:val="ru-RU"/>
              </w:rPr>
            </w:pPr>
            <w:r w:rsidRPr="00FA57BF">
              <w:rPr>
                <w:sz w:val="26"/>
                <w:szCs w:val="26"/>
                <w:lang w:val="ru-RU"/>
              </w:rPr>
              <w:t>До</w:t>
            </w:r>
            <w:r w:rsidRPr="00FA57BF">
              <w:rPr>
                <w:spacing w:val="80"/>
                <w:sz w:val="26"/>
                <w:szCs w:val="26"/>
                <w:lang w:val="ru-RU"/>
              </w:rPr>
              <w:t xml:space="preserve"> </w:t>
            </w:r>
            <w:r w:rsidRPr="00FA57BF">
              <w:rPr>
                <w:sz w:val="26"/>
                <w:szCs w:val="26"/>
                <w:lang w:val="ru-RU"/>
              </w:rPr>
              <w:t>1</w:t>
            </w:r>
            <w:r w:rsidRPr="00FA57BF">
              <w:rPr>
                <w:spacing w:val="80"/>
                <w:sz w:val="26"/>
                <w:szCs w:val="26"/>
                <w:lang w:val="ru-RU"/>
              </w:rPr>
              <w:t xml:space="preserve"> </w:t>
            </w:r>
            <w:r w:rsidRPr="00FA57BF">
              <w:rPr>
                <w:sz w:val="26"/>
                <w:szCs w:val="26"/>
                <w:lang w:val="ru-RU"/>
              </w:rPr>
              <w:t>октября</w:t>
            </w:r>
            <w:r w:rsidRPr="00FA57BF">
              <w:rPr>
                <w:spacing w:val="80"/>
                <w:sz w:val="26"/>
                <w:szCs w:val="26"/>
                <w:lang w:val="ru-RU"/>
              </w:rPr>
              <w:t xml:space="preserve"> </w:t>
            </w:r>
            <w:r w:rsidRPr="00FA57BF">
              <w:rPr>
                <w:sz w:val="26"/>
                <w:szCs w:val="26"/>
                <w:lang w:val="ru-RU"/>
              </w:rPr>
              <w:t xml:space="preserve">предшествующего году реализации программы профилактики </w:t>
            </w:r>
          </w:p>
        </w:tc>
        <w:tc>
          <w:tcPr>
            <w:tcW w:w="2238" w:type="dxa"/>
            <w:vMerge/>
          </w:tcPr>
          <w:p w:rsidR="009F371A" w:rsidRPr="00FA57BF" w:rsidRDefault="009F371A" w:rsidP="003B0C65">
            <w:pPr>
              <w:pStyle w:val="a8"/>
              <w:ind w:left="61" w:right="72"/>
              <w:rPr>
                <w:sz w:val="26"/>
                <w:szCs w:val="26"/>
                <w:lang w:val="ru-RU"/>
              </w:rPr>
            </w:pPr>
          </w:p>
        </w:tc>
      </w:tr>
      <w:tr w:rsidR="009F371A" w:rsidRPr="00FA57BF" w:rsidTr="005436E0">
        <w:trPr>
          <w:trHeight w:val="1156"/>
          <w:jc w:val="center"/>
        </w:trPr>
        <w:tc>
          <w:tcPr>
            <w:tcW w:w="504" w:type="dxa"/>
          </w:tcPr>
          <w:p w:rsidR="009F371A" w:rsidRPr="00FA57BF" w:rsidRDefault="009F371A" w:rsidP="003B0C65">
            <w:pPr>
              <w:pStyle w:val="a8"/>
              <w:jc w:val="center"/>
              <w:rPr>
                <w:sz w:val="26"/>
                <w:szCs w:val="26"/>
              </w:rPr>
            </w:pPr>
            <w:r w:rsidRPr="00FA57BF">
              <w:rPr>
                <w:spacing w:val="-5"/>
                <w:sz w:val="26"/>
                <w:szCs w:val="26"/>
                <w:lang w:val="ru-RU"/>
              </w:rPr>
              <w:t>2</w:t>
            </w:r>
            <w:r w:rsidRPr="00FA57BF">
              <w:rPr>
                <w:spacing w:val="-5"/>
                <w:sz w:val="26"/>
                <w:szCs w:val="26"/>
              </w:rPr>
              <w:t>.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1A" w:rsidRPr="00FA57BF" w:rsidRDefault="009F371A" w:rsidP="003B0C65">
            <w:pPr>
              <w:pStyle w:val="a8"/>
              <w:ind w:left="73" w:right="75"/>
              <w:rPr>
                <w:sz w:val="26"/>
                <w:szCs w:val="26"/>
                <w:lang w:val="ru-RU"/>
              </w:rPr>
            </w:pPr>
            <w:r w:rsidRPr="00FA57BF">
              <w:rPr>
                <w:sz w:val="26"/>
                <w:szCs w:val="26"/>
                <w:lang w:val="ru-RU"/>
              </w:rPr>
              <w:t>Информирование контролируемых лиц и иных</w:t>
            </w:r>
            <w:r w:rsidRPr="00FA57BF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FA57BF">
              <w:rPr>
                <w:sz w:val="26"/>
                <w:szCs w:val="26"/>
                <w:lang w:val="ru-RU"/>
              </w:rPr>
              <w:t>заинтересованных</w:t>
            </w:r>
            <w:r w:rsidRPr="00FA57BF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FA57BF">
              <w:rPr>
                <w:sz w:val="26"/>
                <w:szCs w:val="26"/>
                <w:lang w:val="ru-RU"/>
              </w:rPr>
              <w:t>лиц</w:t>
            </w:r>
            <w:r w:rsidRPr="00FA57BF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FA57BF">
              <w:rPr>
                <w:sz w:val="26"/>
                <w:szCs w:val="26"/>
                <w:lang w:val="ru-RU"/>
              </w:rPr>
              <w:t>по</w:t>
            </w:r>
            <w:r w:rsidRPr="00FA57BF">
              <w:rPr>
                <w:spacing w:val="-6"/>
                <w:sz w:val="26"/>
                <w:szCs w:val="26"/>
                <w:lang w:val="ru-RU"/>
              </w:rPr>
              <w:t xml:space="preserve"> </w:t>
            </w:r>
            <w:r w:rsidRPr="00FA57BF">
              <w:rPr>
                <w:sz w:val="26"/>
                <w:szCs w:val="26"/>
                <w:lang w:val="ru-RU"/>
              </w:rPr>
              <w:t>вопросам соблюдения обязательных требований законодательства в сфере исполнения единой теплоснабжающей организацией обязательств по строительству, реконструкции и (или) модернизации объектов теплоснабжения в муниципальном образовании «город Свирск» посредством</w:t>
            </w:r>
            <w:r w:rsidRPr="00FA57BF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FA57BF">
              <w:rPr>
                <w:sz w:val="26"/>
                <w:szCs w:val="26"/>
                <w:lang w:val="ru-RU"/>
              </w:rPr>
              <w:t>публикаций</w:t>
            </w:r>
            <w:r w:rsidRPr="00FA57BF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FA57BF">
              <w:rPr>
                <w:sz w:val="26"/>
                <w:szCs w:val="26"/>
                <w:lang w:val="ru-RU"/>
              </w:rPr>
              <w:t>в средствах массовой информации</w:t>
            </w:r>
          </w:p>
        </w:tc>
        <w:tc>
          <w:tcPr>
            <w:tcW w:w="2215" w:type="dxa"/>
          </w:tcPr>
          <w:p w:rsidR="009F371A" w:rsidRPr="00FA57BF" w:rsidRDefault="009F371A" w:rsidP="003B0C65">
            <w:pPr>
              <w:pStyle w:val="a8"/>
              <w:ind w:left="66" w:right="67"/>
              <w:rPr>
                <w:sz w:val="26"/>
                <w:szCs w:val="26"/>
              </w:rPr>
            </w:pPr>
            <w:r w:rsidRPr="00FA57BF">
              <w:rPr>
                <w:sz w:val="26"/>
                <w:szCs w:val="26"/>
              </w:rPr>
              <w:t>В</w:t>
            </w:r>
            <w:r w:rsidRPr="00FA57BF">
              <w:rPr>
                <w:spacing w:val="-5"/>
                <w:sz w:val="26"/>
                <w:szCs w:val="26"/>
              </w:rPr>
              <w:t xml:space="preserve"> </w:t>
            </w:r>
            <w:proofErr w:type="spellStart"/>
            <w:r w:rsidRPr="00FA57BF">
              <w:rPr>
                <w:sz w:val="26"/>
                <w:szCs w:val="26"/>
              </w:rPr>
              <w:t>течение</w:t>
            </w:r>
            <w:proofErr w:type="spellEnd"/>
            <w:r w:rsidRPr="00FA57BF">
              <w:rPr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FA57BF">
              <w:rPr>
                <w:spacing w:val="-4"/>
                <w:sz w:val="26"/>
                <w:szCs w:val="26"/>
              </w:rPr>
              <w:t>года</w:t>
            </w:r>
            <w:proofErr w:type="spellEnd"/>
          </w:p>
        </w:tc>
        <w:tc>
          <w:tcPr>
            <w:tcW w:w="2238" w:type="dxa"/>
          </w:tcPr>
          <w:p w:rsidR="009F371A" w:rsidRPr="00FA57BF" w:rsidRDefault="009F371A" w:rsidP="003B0C65">
            <w:pPr>
              <w:pStyle w:val="a8"/>
              <w:ind w:left="61" w:right="72"/>
              <w:rPr>
                <w:sz w:val="26"/>
                <w:szCs w:val="26"/>
                <w:lang w:val="ru-RU"/>
              </w:rPr>
            </w:pPr>
            <w:r w:rsidRPr="00FA57BF">
              <w:rPr>
                <w:sz w:val="26"/>
                <w:szCs w:val="26"/>
                <w:lang w:val="ru-RU"/>
              </w:rPr>
              <w:t>Должностные лица комитета по жизнеобеспечению администрации муниципального образования «город Свирск», уполномоченные на проведение проверок</w:t>
            </w:r>
          </w:p>
        </w:tc>
      </w:tr>
      <w:tr w:rsidR="009F371A" w:rsidRPr="00FA57BF" w:rsidTr="005436E0">
        <w:trPr>
          <w:trHeight w:val="1156"/>
          <w:jc w:val="center"/>
        </w:trPr>
        <w:tc>
          <w:tcPr>
            <w:tcW w:w="504" w:type="dxa"/>
          </w:tcPr>
          <w:p w:rsidR="009F371A" w:rsidRPr="00FA57BF" w:rsidRDefault="009F371A" w:rsidP="003B0C65">
            <w:pPr>
              <w:pStyle w:val="a8"/>
              <w:jc w:val="center"/>
              <w:rPr>
                <w:sz w:val="26"/>
                <w:szCs w:val="26"/>
              </w:rPr>
            </w:pPr>
            <w:r w:rsidRPr="00FA57BF">
              <w:rPr>
                <w:spacing w:val="-5"/>
                <w:sz w:val="26"/>
                <w:szCs w:val="26"/>
                <w:lang w:val="ru-RU"/>
              </w:rPr>
              <w:t>3</w:t>
            </w:r>
            <w:r w:rsidRPr="00FA57BF">
              <w:rPr>
                <w:spacing w:val="-5"/>
                <w:sz w:val="26"/>
                <w:szCs w:val="26"/>
              </w:rPr>
              <w:t>.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1A" w:rsidRPr="00FA57BF" w:rsidRDefault="009F371A" w:rsidP="003B0C65">
            <w:pPr>
              <w:pStyle w:val="a8"/>
              <w:ind w:left="73" w:right="75"/>
              <w:rPr>
                <w:sz w:val="26"/>
                <w:szCs w:val="26"/>
                <w:lang w:val="ru-RU"/>
              </w:rPr>
            </w:pPr>
            <w:r w:rsidRPr="00FA57BF">
              <w:rPr>
                <w:sz w:val="26"/>
                <w:szCs w:val="26"/>
                <w:lang w:val="ru-RU"/>
              </w:rPr>
              <w:t>Консультирование должностным лицом контрольного органа (по телефону, посредством видео-конференцсвязи, на личном приеме либо в ходе проведения профилактического мероприятия, контрольного</w:t>
            </w:r>
            <w:r w:rsidRPr="00FA57BF">
              <w:rPr>
                <w:spacing w:val="40"/>
                <w:sz w:val="26"/>
                <w:szCs w:val="26"/>
                <w:lang w:val="ru-RU"/>
              </w:rPr>
              <w:t xml:space="preserve"> </w:t>
            </w:r>
            <w:r w:rsidRPr="00FA57BF">
              <w:rPr>
                <w:sz w:val="26"/>
                <w:szCs w:val="26"/>
                <w:lang w:val="ru-RU"/>
              </w:rPr>
              <w:t>мероприятия) по вопросам, связанным</w:t>
            </w:r>
            <w:r w:rsidRPr="00FA57BF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FA57BF">
              <w:rPr>
                <w:sz w:val="26"/>
                <w:szCs w:val="26"/>
                <w:lang w:val="ru-RU"/>
              </w:rPr>
              <w:t>с</w:t>
            </w:r>
            <w:r w:rsidRPr="00FA57BF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FA57BF">
              <w:rPr>
                <w:sz w:val="26"/>
                <w:szCs w:val="26"/>
                <w:lang w:val="ru-RU"/>
              </w:rPr>
              <w:t xml:space="preserve">организацией и осуществлением муниципального контроля за исполнением единой теплоснабжающей организацией </w:t>
            </w:r>
            <w:r w:rsidRPr="00FA57BF">
              <w:rPr>
                <w:sz w:val="26"/>
                <w:szCs w:val="26"/>
                <w:lang w:val="ru-RU"/>
              </w:rPr>
              <w:lastRenderedPageBreak/>
              <w:t>обязательств по строительству, реконструкции и (или) модернизации объектов теплоснабжения в муниципальном образовании «город Свирск» в отношении контролируемых лиц</w:t>
            </w:r>
          </w:p>
        </w:tc>
        <w:tc>
          <w:tcPr>
            <w:tcW w:w="2215" w:type="dxa"/>
          </w:tcPr>
          <w:p w:rsidR="009F371A" w:rsidRPr="00FA57BF" w:rsidRDefault="009F371A" w:rsidP="003B0C65">
            <w:pPr>
              <w:pStyle w:val="a8"/>
              <w:ind w:left="66" w:right="67"/>
              <w:rPr>
                <w:sz w:val="26"/>
                <w:szCs w:val="26"/>
                <w:lang w:val="ru-RU"/>
              </w:rPr>
            </w:pPr>
            <w:r w:rsidRPr="00FA57BF">
              <w:rPr>
                <w:sz w:val="26"/>
                <w:szCs w:val="26"/>
                <w:lang w:val="ru-RU"/>
              </w:rPr>
              <w:lastRenderedPageBreak/>
              <w:t>По обращениям контролируемых</w:t>
            </w:r>
            <w:r w:rsidRPr="00FA57BF">
              <w:rPr>
                <w:spacing w:val="-15"/>
                <w:sz w:val="26"/>
                <w:szCs w:val="26"/>
                <w:lang w:val="ru-RU"/>
              </w:rPr>
              <w:t xml:space="preserve"> </w:t>
            </w:r>
            <w:r w:rsidRPr="00FA57BF">
              <w:rPr>
                <w:sz w:val="26"/>
                <w:szCs w:val="26"/>
                <w:lang w:val="ru-RU"/>
              </w:rPr>
              <w:t>лиц</w:t>
            </w:r>
            <w:r w:rsidRPr="00FA57BF">
              <w:rPr>
                <w:spacing w:val="-15"/>
                <w:sz w:val="26"/>
                <w:szCs w:val="26"/>
                <w:lang w:val="ru-RU"/>
              </w:rPr>
              <w:t xml:space="preserve"> </w:t>
            </w:r>
            <w:r w:rsidRPr="00FA57BF">
              <w:rPr>
                <w:sz w:val="26"/>
                <w:szCs w:val="26"/>
                <w:lang w:val="ru-RU"/>
              </w:rPr>
              <w:t>и</w:t>
            </w:r>
            <w:r w:rsidRPr="00FA57BF">
              <w:rPr>
                <w:spacing w:val="-15"/>
                <w:sz w:val="26"/>
                <w:szCs w:val="26"/>
                <w:lang w:val="ru-RU"/>
              </w:rPr>
              <w:t xml:space="preserve"> </w:t>
            </w:r>
            <w:r w:rsidRPr="00FA57BF">
              <w:rPr>
                <w:sz w:val="26"/>
                <w:szCs w:val="26"/>
                <w:lang w:val="ru-RU"/>
              </w:rPr>
              <w:t>их представителей</w:t>
            </w:r>
          </w:p>
        </w:tc>
        <w:tc>
          <w:tcPr>
            <w:tcW w:w="2238" w:type="dxa"/>
          </w:tcPr>
          <w:p w:rsidR="009F371A" w:rsidRPr="00FA57BF" w:rsidRDefault="009F371A" w:rsidP="003B0C65">
            <w:pPr>
              <w:pStyle w:val="a8"/>
              <w:ind w:left="61" w:right="72"/>
              <w:rPr>
                <w:sz w:val="26"/>
                <w:szCs w:val="26"/>
                <w:lang w:val="ru-RU"/>
              </w:rPr>
            </w:pPr>
            <w:r w:rsidRPr="00FA57BF">
              <w:rPr>
                <w:sz w:val="26"/>
                <w:szCs w:val="26"/>
                <w:lang w:val="ru-RU"/>
              </w:rPr>
              <w:t>Должностные лица комитета по жизнеобеспечению администрации муниципального образования «город Свирск», уполномоченные на проведение проверок</w:t>
            </w:r>
          </w:p>
        </w:tc>
      </w:tr>
      <w:tr w:rsidR="009F371A" w:rsidRPr="00FA57BF" w:rsidTr="005436E0">
        <w:trPr>
          <w:trHeight w:val="1156"/>
          <w:jc w:val="center"/>
        </w:trPr>
        <w:tc>
          <w:tcPr>
            <w:tcW w:w="504" w:type="dxa"/>
          </w:tcPr>
          <w:p w:rsidR="009F371A" w:rsidRPr="00FA57BF" w:rsidRDefault="009F371A" w:rsidP="003B0C65">
            <w:pPr>
              <w:pStyle w:val="a8"/>
              <w:jc w:val="center"/>
              <w:rPr>
                <w:spacing w:val="-5"/>
                <w:sz w:val="26"/>
                <w:szCs w:val="26"/>
                <w:lang w:val="ru-RU"/>
              </w:rPr>
            </w:pPr>
            <w:r w:rsidRPr="00FA57BF">
              <w:rPr>
                <w:spacing w:val="-5"/>
                <w:sz w:val="26"/>
                <w:szCs w:val="26"/>
                <w:lang w:val="ru-RU"/>
              </w:rPr>
              <w:t>4.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1A" w:rsidRPr="00FA57BF" w:rsidRDefault="009F371A" w:rsidP="003B0C65">
            <w:pPr>
              <w:pStyle w:val="a8"/>
              <w:ind w:left="73" w:right="75"/>
              <w:rPr>
                <w:sz w:val="26"/>
                <w:szCs w:val="26"/>
                <w:lang w:val="ru-RU"/>
              </w:rPr>
            </w:pPr>
            <w:r w:rsidRPr="00FA57BF">
              <w:rPr>
                <w:sz w:val="26"/>
                <w:szCs w:val="26"/>
                <w:lang w:val="ru-RU"/>
              </w:rPr>
              <w:t>Разработка и утверждение программы профилактики рисков причинения вреда (ущерба)</w:t>
            </w:r>
            <w:r w:rsidRPr="00FA57BF">
              <w:rPr>
                <w:spacing w:val="-15"/>
                <w:sz w:val="26"/>
                <w:szCs w:val="26"/>
                <w:lang w:val="ru-RU"/>
              </w:rPr>
              <w:t xml:space="preserve"> </w:t>
            </w:r>
            <w:r w:rsidRPr="00FA57BF">
              <w:rPr>
                <w:sz w:val="26"/>
                <w:szCs w:val="26"/>
                <w:lang w:val="ru-RU"/>
              </w:rPr>
              <w:t>охраняемым</w:t>
            </w:r>
            <w:r w:rsidRPr="00FA57BF">
              <w:rPr>
                <w:spacing w:val="-15"/>
                <w:sz w:val="26"/>
                <w:szCs w:val="26"/>
                <w:lang w:val="ru-RU"/>
              </w:rPr>
              <w:t xml:space="preserve"> </w:t>
            </w:r>
            <w:r w:rsidRPr="00FA57BF">
              <w:rPr>
                <w:sz w:val="26"/>
                <w:szCs w:val="26"/>
                <w:lang w:val="ru-RU"/>
              </w:rPr>
              <w:t>законом</w:t>
            </w:r>
            <w:r w:rsidRPr="00FA57BF">
              <w:rPr>
                <w:spacing w:val="-15"/>
                <w:sz w:val="26"/>
                <w:szCs w:val="26"/>
                <w:lang w:val="ru-RU"/>
              </w:rPr>
              <w:t xml:space="preserve"> </w:t>
            </w:r>
            <w:r w:rsidRPr="00FA57BF">
              <w:rPr>
                <w:sz w:val="26"/>
                <w:szCs w:val="26"/>
                <w:lang w:val="ru-RU"/>
              </w:rPr>
              <w:t>ценностям по муниципальному контролю за исполнением единой теплоснабжающей организацией обязательств по строительству, реконструкции и (или) модернизации объектов теплоснабжения в муниципальном образовании «город Свирск» на очередной год</w:t>
            </w:r>
          </w:p>
        </w:tc>
        <w:tc>
          <w:tcPr>
            <w:tcW w:w="2215" w:type="dxa"/>
          </w:tcPr>
          <w:p w:rsidR="009F371A" w:rsidRPr="00FA57BF" w:rsidRDefault="009F371A" w:rsidP="003B0C65">
            <w:pPr>
              <w:pStyle w:val="a8"/>
              <w:ind w:left="72" w:right="152"/>
              <w:rPr>
                <w:sz w:val="26"/>
                <w:szCs w:val="26"/>
                <w:lang w:val="ru-RU"/>
              </w:rPr>
            </w:pPr>
            <w:r w:rsidRPr="00FA57BF">
              <w:rPr>
                <w:sz w:val="26"/>
                <w:szCs w:val="26"/>
                <w:lang w:val="ru-RU"/>
              </w:rPr>
              <w:t xml:space="preserve">Не позднее 1 октября предшествующего году реализации программы профилактики, не позднее 20 декабря предшествующего года </w:t>
            </w:r>
            <w:r w:rsidRPr="00FA57BF">
              <w:rPr>
                <w:spacing w:val="-2"/>
                <w:sz w:val="26"/>
                <w:szCs w:val="26"/>
                <w:lang w:val="ru-RU"/>
              </w:rPr>
              <w:t>(утверждение)</w:t>
            </w:r>
          </w:p>
        </w:tc>
        <w:tc>
          <w:tcPr>
            <w:tcW w:w="2238" w:type="dxa"/>
          </w:tcPr>
          <w:p w:rsidR="009F371A" w:rsidRPr="00FA57BF" w:rsidRDefault="009F371A" w:rsidP="003B0C65">
            <w:pPr>
              <w:pStyle w:val="a8"/>
              <w:ind w:left="72" w:right="152"/>
              <w:rPr>
                <w:sz w:val="26"/>
                <w:szCs w:val="26"/>
                <w:lang w:val="ru-RU"/>
              </w:rPr>
            </w:pPr>
            <w:r w:rsidRPr="00FA57BF">
              <w:rPr>
                <w:sz w:val="26"/>
                <w:szCs w:val="26"/>
                <w:lang w:val="ru-RU"/>
              </w:rPr>
              <w:t>Должностные лица комитета по жизнеобеспечению администрации муниципального образования «город Свирск», уполномоченные на проведение проверок</w:t>
            </w:r>
          </w:p>
        </w:tc>
      </w:tr>
    </w:tbl>
    <w:p w:rsidR="009F371A" w:rsidRPr="003B1EBF" w:rsidRDefault="009F371A" w:rsidP="009F371A">
      <w:pPr>
        <w:autoSpaceDE w:val="0"/>
        <w:autoSpaceDN w:val="0"/>
        <w:adjustRightInd w:val="0"/>
        <w:spacing w:line="360" w:lineRule="exact"/>
        <w:jc w:val="center"/>
        <w:outlineLvl w:val="1"/>
        <w:rPr>
          <w:bCs/>
        </w:rPr>
      </w:pPr>
      <w:r w:rsidRPr="003B1EBF">
        <w:rPr>
          <w:bCs/>
        </w:rPr>
        <w:t>Раздел 4. Показатели результативности и эффективности Программы профилактики рисков причинения вреда</w:t>
      </w:r>
    </w:p>
    <w:p w:rsidR="009F371A" w:rsidRDefault="009F371A" w:rsidP="009F371A">
      <w:pPr>
        <w:autoSpaceDE w:val="0"/>
        <w:autoSpaceDN w:val="0"/>
        <w:adjustRightInd w:val="0"/>
        <w:spacing w:line="360" w:lineRule="exact"/>
        <w:jc w:val="center"/>
        <w:outlineLvl w:val="1"/>
        <w:rPr>
          <w:bCs/>
        </w:rPr>
      </w:pPr>
    </w:p>
    <w:tbl>
      <w:tblPr>
        <w:tblW w:w="9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7"/>
        <w:gridCol w:w="6350"/>
        <w:gridCol w:w="2522"/>
      </w:tblGrid>
      <w:tr w:rsidR="009F371A" w:rsidRPr="005A00A1" w:rsidTr="005436E0">
        <w:trPr>
          <w:trHeight w:hRule="exact" w:val="805"/>
          <w:jc w:val="center"/>
        </w:trPr>
        <w:tc>
          <w:tcPr>
            <w:tcW w:w="597" w:type="dxa"/>
            <w:shd w:val="clear" w:color="auto" w:fill="FFFFFF"/>
            <w:vAlign w:val="center"/>
          </w:tcPr>
          <w:p w:rsidR="009F371A" w:rsidRPr="005A00A1" w:rsidRDefault="009F371A" w:rsidP="003B0C65">
            <w:pPr>
              <w:jc w:val="center"/>
              <w:rPr>
                <w:sz w:val="26"/>
                <w:szCs w:val="26"/>
              </w:rPr>
            </w:pPr>
            <w:r w:rsidRPr="005A00A1">
              <w:rPr>
                <w:sz w:val="26"/>
                <w:szCs w:val="26"/>
              </w:rPr>
              <w:t>№</w:t>
            </w:r>
          </w:p>
          <w:p w:rsidR="009F371A" w:rsidRPr="005A00A1" w:rsidRDefault="009F371A" w:rsidP="003B0C65">
            <w:pPr>
              <w:jc w:val="center"/>
              <w:rPr>
                <w:sz w:val="26"/>
                <w:szCs w:val="26"/>
              </w:rPr>
            </w:pPr>
            <w:r w:rsidRPr="005A00A1">
              <w:rPr>
                <w:sz w:val="26"/>
                <w:szCs w:val="26"/>
              </w:rPr>
              <w:t>п/п</w:t>
            </w:r>
          </w:p>
        </w:tc>
        <w:tc>
          <w:tcPr>
            <w:tcW w:w="6350" w:type="dxa"/>
            <w:shd w:val="clear" w:color="auto" w:fill="FFFFFF"/>
            <w:vAlign w:val="center"/>
          </w:tcPr>
          <w:p w:rsidR="009F371A" w:rsidRPr="005A00A1" w:rsidRDefault="009F371A" w:rsidP="003B0C65">
            <w:pPr>
              <w:ind w:left="110" w:right="143"/>
              <w:jc w:val="center"/>
              <w:rPr>
                <w:sz w:val="26"/>
                <w:szCs w:val="26"/>
              </w:rPr>
            </w:pPr>
            <w:r w:rsidRPr="005A00A1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2522" w:type="dxa"/>
            <w:shd w:val="clear" w:color="auto" w:fill="FFFFFF"/>
            <w:vAlign w:val="center"/>
          </w:tcPr>
          <w:p w:rsidR="009F371A" w:rsidRPr="005A00A1" w:rsidRDefault="009F371A" w:rsidP="003B0C65">
            <w:pPr>
              <w:jc w:val="center"/>
              <w:rPr>
                <w:sz w:val="26"/>
                <w:szCs w:val="26"/>
              </w:rPr>
            </w:pPr>
            <w:r w:rsidRPr="005A00A1">
              <w:rPr>
                <w:sz w:val="26"/>
                <w:szCs w:val="26"/>
              </w:rPr>
              <w:t>Величина</w:t>
            </w:r>
          </w:p>
        </w:tc>
      </w:tr>
      <w:tr w:rsidR="009F371A" w:rsidRPr="005A00A1" w:rsidTr="005436E0">
        <w:trPr>
          <w:trHeight w:hRule="exact" w:val="1531"/>
          <w:jc w:val="center"/>
        </w:trPr>
        <w:tc>
          <w:tcPr>
            <w:tcW w:w="597" w:type="dxa"/>
            <w:shd w:val="clear" w:color="auto" w:fill="FFFFFF"/>
          </w:tcPr>
          <w:p w:rsidR="009F371A" w:rsidRPr="005A00A1" w:rsidRDefault="009F371A" w:rsidP="003B0C65">
            <w:pPr>
              <w:jc w:val="center"/>
              <w:rPr>
                <w:sz w:val="26"/>
                <w:szCs w:val="26"/>
              </w:rPr>
            </w:pPr>
            <w:r w:rsidRPr="005A00A1">
              <w:rPr>
                <w:sz w:val="26"/>
                <w:szCs w:val="26"/>
              </w:rPr>
              <w:t>1.</w:t>
            </w:r>
          </w:p>
        </w:tc>
        <w:tc>
          <w:tcPr>
            <w:tcW w:w="6350" w:type="dxa"/>
            <w:shd w:val="clear" w:color="auto" w:fill="FFFFFF"/>
          </w:tcPr>
          <w:p w:rsidR="009F371A" w:rsidRPr="005436E0" w:rsidRDefault="009F371A" w:rsidP="005436E0">
            <w:pPr>
              <w:ind w:left="110" w:right="143"/>
              <w:jc w:val="both"/>
              <w:rPr>
                <w:b/>
                <w:bCs/>
              </w:rPr>
            </w:pPr>
            <w:r w:rsidRPr="005A00A1">
              <w:rPr>
                <w:sz w:val="26"/>
                <w:szCs w:val="26"/>
              </w:rPr>
              <w:t>Полнота информации, размещенной на официальном сайте администрации муниципального образования «город Свирск» в сети «Интернет», а также посредством публикаций в средствах массовой информации</w:t>
            </w:r>
          </w:p>
        </w:tc>
        <w:tc>
          <w:tcPr>
            <w:tcW w:w="2522" w:type="dxa"/>
            <w:shd w:val="clear" w:color="auto" w:fill="FFFFFF"/>
          </w:tcPr>
          <w:p w:rsidR="009F371A" w:rsidRPr="005A00A1" w:rsidRDefault="009F371A" w:rsidP="003B0C65">
            <w:pPr>
              <w:jc w:val="center"/>
              <w:rPr>
                <w:sz w:val="26"/>
                <w:szCs w:val="26"/>
              </w:rPr>
            </w:pPr>
            <w:r w:rsidRPr="005A00A1">
              <w:rPr>
                <w:sz w:val="26"/>
                <w:szCs w:val="26"/>
              </w:rPr>
              <w:t>100%</w:t>
            </w:r>
          </w:p>
        </w:tc>
      </w:tr>
      <w:tr w:rsidR="009F371A" w:rsidRPr="005A00A1" w:rsidTr="005436E0">
        <w:trPr>
          <w:trHeight w:hRule="exact" w:val="1040"/>
          <w:jc w:val="center"/>
        </w:trPr>
        <w:tc>
          <w:tcPr>
            <w:tcW w:w="597" w:type="dxa"/>
            <w:shd w:val="clear" w:color="auto" w:fill="FFFFFF"/>
          </w:tcPr>
          <w:p w:rsidR="009F371A" w:rsidRPr="005A00A1" w:rsidRDefault="009F371A" w:rsidP="003B0C65">
            <w:pPr>
              <w:widowControl w:val="0"/>
              <w:ind w:left="220"/>
              <w:rPr>
                <w:sz w:val="26"/>
                <w:szCs w:val="26"/>
              </w:rPr>
            </w:pPr>
            <w:r w:rsidRPr="005A00A1">
              <w:rPr>
                <w:color w:val="000000"/>
                <w:sz w:val="26"/>
                <w:szCs w:val="26"/>
                <w:shd w:val="clear" w:color="auto" w:fill="FFFFFF"/>
              </w:rPr>
              <w:t>2.</w:t>
            </w:r>
          </w:p>
        </w:tc>
        <w:tc>
          <w:tcPr>
            <w:tcW w:w="6350" w:type="dxa"/>
            <w:shd w:val="clear" w:color="auto" w:fill="FFFFFF"/>
          </w:tcPr>
          <w:p w:rsidR="009F371A" w:rsidRPr="005A00A1" w:rsidRDefault="009F371A" w:rsidP="003B0C65">
            <w:pPr>
              <w:widowControl w:val="0"/>
              <w:ind w:left="110" w:right="143"/>
              <w:jc w:val="both"/>
              <w:rPr>
                <w:sz w:val="26"/>
                <w:szCs w:val="26"/>
              </w:rPr>
            </w:pPr>
            <w:r w:rsidRPr="005A00A1">
              <w:rPr>
                <w:sz w:val="26"/>
                <w:szCs w:val="26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2522" w:type="dxa"/>
            <w:shd w:val="clear" w:color="auto" w:fill="FFFFFF"/>
          </w:tcPr>
          <w:p w:rsidR="009F371A" w:rsidRPr="005A00A1" w:rsidRDefault="009F371A" w:rsidP="003B0C65">
            <w:pPr>
              <w:widowControl w:val="0"/>
              <w:jc w:val="center"/>
              <w:rPr>
                <w:sz w:val="26"/>
                <w:szCs w:val="26"/>
              </w:rPr>
            </w:pPr>
            <w:r w:rsidRPr="005A00A1">
              <w:rPr>
                <w:sz w:val="26"/>
                <w:szCs w:val="26"/>
              </w:rPr>
              <w:t>Не менее 75%</w:t>
            </w:r>
          </w:p>
        </w:tc>
      </w:tr>
    </w:tbl>
    <w:p w:rsidR="006708E6" w:rsidRPr="00970074" w:rsidRDefault="006708E6" w:rsidP="006708E6">
      <w:pPr>
        <w:widowControl w:val="0"/>
        <w:autoSpaceDE w:val="0"/>
        <w:autoSpaceDN w:val="0"/>
        <w:rPr>
          <w:lang w:eastAsia="en-US"/>
        </w:rPr>
      </w:pPr>
    </w:p>
    <w:p w:rsidR="006866C8" w:rsidRPr="00970074" w:rsidRDefault="006866C8" w:rsidP="006708E6">
      <w:pPr>
        <w:widowControl w:val="0"/>
        <w:autoSpaceDE w:val="0"/>
        <w:autoSpaceDN w:val="0"/>
        <w:rPr>
          <w:lang w:eastAsia="en-US"/>
        </w:rPr>
      </w:pPr>
    </w:p>
    <w:p w:rsidR="006708E6" w:rsidRPr="00970074" w:rsidRDefault="006708E6" w:rsidP="00970074">
      <w:pPr>
        <w:widowControl w:val="0"/>
        <w:autoSpaceDE w:val="0"/>
        <w:autoSpaceDN w:val="0"/>
        <w:jc w:val="both"/>
        <w:rPr>
          <w:lang w:eastAsia="en-US"/>
        </w:rPr>
      </w:pPr>
      <w:r w:rsidRPr="00970074">
        <w:rPr>
          <w:lang w:eastAsia="en-US"/>
        </w:rPr>
        <w:t>Руководитель</w:t>
      </w:r>
      <w:r w:rsidR="006866C8" w:rsidRPr="00970074">
        <w:rPr>
          <w:lang w:eastAsia="en-US"/>
        </w:rPr>
        <w:t> </w:t>
      </w:r>
      <w:r w:rsidRPr="00970074">
        <w:rPr>
          <w:lang w:eastAsia="en-US"/>
        </w:rPr>
        <w:t>аппарата</w:t>
      </w:r>
      <w:r w:rsidR="006866C8" w:rsidRPr="00970074">
        <w:rPr>
          <w:lang w:eastAsia="en-US"/>
        </w:rPr>
        <w:t> </w:t>
      </w:r>
      <w:r w:rsidRPr="00970074">
        <w:rPr>
          <w:lang w:eastAsia="en-US"/>
        </w:rPr>
        <w:t>администрации</w:t>
      </w:r>
      <w:r w:rsidR="006866C8" w:rsidRPr="00970074">
        <w:rPr>
          <w:lang w:eastAsia="en-US"/>
        </w:rPr>
        <w:t> </w:t>
      </w:r>
      <w:r w:rsidRPr="00970074">
        <w:rPr>
          <w:lang w:eastAsia="en-US"/>
        </w:rPr>
        <w:t>города</w:t>
      </w:r>
      <w:r w:rsidR="006866C8" w:rsidRPr="00970074">
        <w:rPr>
          <w:lang w:eastAsia="en-US"/>
        </w:rPr>
        <w:t xml:space="preserve"> </w:t>
      </w:r>
      <w:r w:rsidRPr="00970074">
        <w:rPr>
          <w:lang w:eastAsia="en-US"/>
        </w:rPr>
        <w:t>Г.</w:t>
      </w:r>
      <w:r w:rsidR="006866C8" w:rsidRPr="00970074">
        <w:rPr>
          <w:lang w:eastAsia="en-US"/>
        </w:rPr>
        <w:t> </w:t>
      </w:r>
      <w:r w:rsidRPr="00970074">
        <w:rPr>
          <w:lang w:eastAsia="en-US"/>
        </w:rPr>
        <w:t>А.</w:t>
      </w:r>
      <w:r w:rsidR="006866C8" w:rsidRPr="00970074">
        <w:rPr>
          <w:lang w:eastAsia="en-US"/>
        </w:rPr>
        <w:t> </w:t>
      </w:r>
      <w:r w:rsidRPr="00970074">
        <w:rPr>
          <w:lang w:eastAsia="en-US"/>
        </w:rPr>
        <w:t>Макогон</w:t>
      </w:r>
      <w:r w:rsidR="006866C8" w:rsidRPr="00970074">
        <w:rPr>
          <w:lang w:eastAsia="en-US"/>
        </w:rPr>
        <w:br/>
      </w:r>
    </w:p>
    <w:p w:rsidR="006708E6" w:rsidRPr="00970074" w:rsidRDefault="006708E6" w:rsidP="006708E6">
      <w:pPr>
        <w:widowControl w:val="0"/>
        <w:autoSpaceDE w:val="0"/>
        <w:autoSpaceDN w:val="0"/>
        <w:rPr>
          <w:lang w:eastAsia="en-US"/>
        </w:rPr>
      </w:pPr>
    </w:p>
    <w:p w:rsidR="00970074" w:rsidRPr="00970074" w:rsidRDefault="00970074" w:rsidP="006708E6">
      <w:pPr>
        <w:widowControl w:val="0"/>
        <w:autoSpaceDE w:val="0"/>
        <w:autoSpaceDN w:val="0"/>
        <w:rPr>
          <w:lang w:eastAsia="en-US"/>
        </w:rPr>
      </w:pPr>
    </w:p>
    <w:p w:rsidR="006708E6" w:rsidRDefault="006866C8" w:rsidP="00970074">
      <w:pPr>
        <w:widowControl w:val="0"/>
        <w:autoSpaceDE w:val="0"/>
        <w:autoSpaceDN w:val="0"/>
        <w:jc w:val="both"/>
        <w:rPr>
          <w:lang w:eastAsia="en-US"/>
        </w:rPr>
      </w:pPr>
      <w:r w:rsidRPr="00970074">
        <w:rPr>
          <w:lang w:eastAsia="en-US"/>
        </w:rPr>
        <w:t>Начальник</w:t>
      </w:r>
      <w:r w:rsidR="00970074">
        <w:rPr>
          <w:lang w:eastAsia="en-US"/>
        </w:rPr>
        <w:t> </w:t>
      </w:r>
      <w:r w:rsidRPr="00970074">
        <w:rPr>
          <w:lang w:eastAsia="en-US"/>
        </w:rPr>
        <w:t>отдела</w:t>
      </w:r>
      <w:r w:rsidR="00970074">
        <w:rPr>
          <w:lang w:eastAsia="en-US"/>
        </w:rPr>
        <w:t> </w:t>
      </w:r>
      <w:r w:rsidRPr="00970074">
        <w:rPr>
          <w:lang w:eastAsia="en-US"/>
        </w:rPr>
        <w:t>ЖКХ,</w:t>
      </w:r>
      <w:r w:rsidR="00970074">
        <w:rPr>
          <w:lang w:eastAsia="en-US"/>
        </w:rPr>
        <w:t> </w:t>
      </w:r>
      <w:r w:rsidRPr="00970074">
        <w:rPr>
          <w:lang w:eastAsia="en-US"/>
        </w:rPr>
        <w:t>транспорта</w:t>
      </w:r>
      <w:r w:rsidR="00970074">
        <w:rPr>
          <w:lang w:eastAsia="en-US"/>
        </w:rPr>
        <w:t> </w:t>
      </w:r>
      <w:r w:rsidRPr="00970074">
        <w:rPr>
          <w:lang w:eastAsia="en-US"/>
        </w:rPr>
        <w:t>и</w:t>
      </w:r>
      <w:r w:rsidR="00970074">
        <w:rPr>
          <w:lang w:eastAsia="en-US"/>
        </w:rPr>
        <w:t> </w:t>
      </w:r>
      <w:r w:rsidRPr="00970074">
        <w:rPr>
          <w:lang w:eastAsia="en-US"/>
        </w:rPr>
        <w:t>связи</w:t>
      </w:r>
      <w:r w:rsidR="00970074">
        <w:rPr>
          <w:lang w:eastAsia="en-US"/>
        </w:rPr>
        <w:t xml:space="preserve"> Т.Д. Ивановский</w:t>
      </w:r>
      <w:r w:rsidR="00970074">
        <w:rPr>
          <w:lang w:eastAsia="en-US"/>
        </w:rPr>
        <w:br/>
      </w:r>
    </w:p>
    <w:sectPr w:rsidR="006708E6" w:rsidSect="00E34CA7"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5921"/>
    <w:rsid w:val="00024CF9"/>
    <w:rsid w:val="000B4AC7"/>
    <w:rsid w:val="000F35FE"/>
    <w:rsid w:val="00103A7E"/>
    <w:rsid w:val="00127711"/>
    <w:rsid w:val="00221EDC"/>
    <w:rsid w:val="00242A67"/>
    <w:rsid w:val="002B1B95"/>
    <w:rsid w:val="002D3116"/>
    <w:rsid w:val="003D293A"/>
    <w:rsid w:val="003F53E6"/>
    <w:rsid w:val="00424ADD"/>
    <w:rsid w:val="004C4AC4"/>
    <w:rsid w:val="005436E0"/>
    <w:rsid w:val="005B2158"/>
    <w:rsid w:val="00615921"/>
    <w:rsid w:val="00625452"/>
    <w:rsid w:val="006708E6"/>
    <w:rsid w:val="006866C8"/>
    <w:rsid w:val="006A40FF"/>
    <w:rsid w:val="006B755A"/>
    <w:rsid w:val="008C7021"/>
    <w:rsid w:val="00970074"/>
    <w:rsid w:val="009917EF"/>
    <w:rsid w:val="009F371A"/>
    <w:rsid w:val="00A0362E"/>
    <w:rsid w:val="00A76741"/>
    <w:rsid w:val="00B70F55"/>
    <w:rsid w:val="00B8706F"/>
    <w:rsid w:val="00BA7862"/>
    <w:rsid w:val="00BD501D"/>
    <w:rsid w:val="00C0257F"/>
    <w:rsid w:val="00C53077"/>
    <w:rsid w:val="00D540A4"/>
    <w:rsid w:val="00D7790E"/>
    <w:rsid w:val="00DA3C5F"/>
    <w:rsid w:val="00E20220"/>
    <w:rsid w:val="00E34CA7"/>
    <w:rsid w:val="00E87F97"/>
    <w:rsid w:val="00EF5331"/>
    <w:rsid w:val="00F70112"/>
    <w:rsid w:val="00F9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D6083"/>
  <w15:docId w15:val="{D131E81B-AFDF-4050-A9E7-1E85F3985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08E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F371A"/>
    <w:pPr>
      <w:keepNext/>
      <w:numPr>
        <w:numId w:val="1"/>
      </w:numPr>
      <w:suppressAutoHyphens/>
      <w:jc w:val="center"/>
      <w:outlineLvl w:val="0"/>
    </w:pPr>
    <w:rPr>
      <w:rFonts w:eastAsia="Calibri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708E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Прижатый влево"/>
    <w:basedOn w:val="a"/>
    <w:next w:val="a"/>
    <w:uiPriority w:val="99"/>
    <w:rsid w:val="00F70112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styleId="a4">
    <w:name w:val="Hyperlink"/>
    <w:basedOn w:val="a0"/>
    <w:uiPriority w:val="99"/>
    <w:semiHidden/>
    <w:unhideWhenUsed/>
    <w:rsid w:val="00242A67"/>
    <w:rPr>
      <w:color w:val="0000FF"/>
      <w:u w:val="single"/>
    </w:rPr>
  </w:style>
  <w:style w:type="character" w:customStyle="1" w:styleId="a5">
    <w:name w:val="Гипертекстовая ссылка"/>
    <w:basedOn w:val="a0"/>
    <w:uiPriority w:val="99"/>
    <w:rsid w:val="00625452"/>
    <w:rPr>
      <w:color w:val="106BBE"/>
    </w:rPr>
  </w:style>
  <w:style w:type="paragraph" w:styleId="a6">
    <w:name w:val="List Paragraph"/>
    <w:basedOn w:val="a"/>
    <w:uiPriority w:val="34"/>
    <w:qFormat/>
    <w:rsid w:val="009F371A"/>
    <w:pPr>
      <w:ind w:left="720"/>
      <w:contextualSpacing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9F371A"/>
    <w:rPr>
      <w:rFonts w:ascii="Times New Roman" w:eastAsia="Calibri" w:hAnsi="Times New Roman" w:cs="Times New Roman"/>
      <w:b/>
      <w:sz w:val="24"/>
      <w:szCs w:val="20"/>
      <w:lang w:eastAsia="ar-SA"/>
    </w:rPr>
  </w:style>
  <w:style w:type="paragraph" w:customStyle="1" w:styleId="11">
    <w:name w:val="Абзац списка1"/>
    <w:basedOn w:val="a"/>
    <w:link w:val="a7"/>
    <w:uiPriority w:val="99"/>
    <w:rsid w:val="009F371A"/>
    <w:pPr>
      <w:suppressAutoHyphens/>
      <w:ind w:left="720"/>
    </w:pPr>
    <w:rPr>
      <w:rFonts w:ascii="Calibri" w:eastAsia="Calibri" w:hAnsi="Calibri"/>
      <w:sz w:val="20"/>
      <w:szCs w:val="20"/>
      <w:lang w:eastAsia="ar-SA"/>
    </w:rPr>
  </w:style>
  <w:style w:type="character" w:customStyle="1" w:styleId="a7">
    <w:name w:val="Абзац списка Знак"/>
    <w:link w:val="11"/>
    <w:uiPriority w:val="99"/>
    <w:locked/>
    <w:rsid w:val="009F371A"/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ConsPlusNormal">
    <w:name w:val="ConsPlusNormal"/>
    <w:link w:val="ConsPlusNormal0"/>
    <w:uiPriority w:val="99"/>
    <w:rsid w:val="009F37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9F371A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8">
    <w:name w:val="No Spacing"/>
    <w:uiPriority w:val="1"/>
    <w:qFormat/>
    <w:rsid w:val="009F371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213122&amp;date=12.08.202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82C89-DDE2-499A-8F15-2AF340233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1783</Words>
  <Characters>10165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denis</cp:lastModifiedBy>
  <cp:revision>15</cp:revision>
  <dcterms:created xsi:type="dcterms:W3CDTF">2022-02-08T06:55:00Z</dcterms:created>
  <dcterms:modified xsi:type="dcterms:W3CDTF">2022-09-30T09:41:00Z</dcterms:modified>
</cp:coreProperties>
</file>